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9D" w:rsidRPr="0014473D" w:rsidRDefault="00F52B9D" w:rsidP="00F52B9D">
      <w:pPr>
        <w:shd w:val="clear" w:color="auto" w:fill="FFFFFF"/>
        <w:spacing w:after="0" w:line="270" w:lineRule="atLeast"/>
        <w:jc w:val="center"/>
        <w:rPr>
          <w:rFonts w:ascii="Helvetica" w:eastAsia="Times New Roman" w:hAnsi="Helvetica" w:cs="Helvetica"/>
          <w:color w:val="3B3939"/>
          <w:sz w:val="21"/>
          <w:szCs w:val="21"/>
          <w:lang w:val="en-US"/>
        </w:rPr>
      </w:pPr>
      <w:r w:rsidRPr="0014473D">
        <w:rPr>
          <w:rFonts w:ascii="Helvetica" w:eastAsia="Times New Roman" w:hAnsi="Helvetica" w:cs="Helvetica"/>
          <w:b/>
          <w:bCs/>
          <w:color w:val="3B3939"/>
          <w:sz w:val="21"/>
          <w:szCs w:val="21"/>
          <w:lang w:val="en-US"/>
        </w:rPr>
        <w:t>LİZİNQ OBYEKTİNİN ALQI-SATQI MÜQAVİLƏSİ №</w:t>
      </w:r>
      <w:r w:rsidRPr="0014473D">
        <w:rPr>
          <w:rFonts w:ascii="Helvetica" w:eastAsia="Times New Roman" w:hAnsi="Helvetica" w:cs="Helvetica"/>
          <w:color w:val="3B3939"/>
          <w:sz w:val="21"/>
          <w:szCs w:val="21"/>
          <w:lang w:val="en-US"/>
        </w:rPr>
        <w:br/>
        <w:t> </w:t>
      </w:r>
    </w:p>
    <w:p w:rsidR="00F52B9D" w:rsidRPr="0014473D" w:rsidRDefault="00F52B9D" w:rsidP="00F52B9D">
      <w:pPr>
        <w:shd w:val="clear" w:color="auto" w:fill="FFFFFF"/>
        <w:spacing w:after="0" w:line="270" w:lineRule="atLeast"/>
        <w:jc w:val="center"/>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Bakı şəhəri                                                                           "___" ______________ 20___-ci il</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Bundan sonra "Satıcı" adlandırılan _____________________________________________ ünvanında yaşayan Alverçiyev Tacir (şəxsiyyət vəsiqəsi AZE № _________________, 00.00.20___-ci il tarixdə ______________ RPİ tərəfindən verilmişdir), bir tərəfdən və bundan sonra "Alıcı" adlandırılan ünvanında yerləşən “Təşkilatın adı” etibarnaməyə əsasən adından hərəkət edən Səlahiyyət Nümayəndəliyev şəxsində(şəxsiyyət vəsiqəsi AZE № _________________, 00.00.20___-ci il tarixdə ______________ RPİ tərəfindən verilmişdir), şəxsində, aşağıdakılar barədə razılığa gəldilər.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1. Müqavilənin predmeti</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1.1. Satıcı bu Müqavilənin 1 saylı Əlavəsində göstərilmiş avtomaşının (bundan sonra "Əmlak" adlandırılacaqdır) Alıcıya satılmasını, Alıcı isə həmin Əmlakın bu Müqavilənin 2.1. bəndində müəyyən edilmiş dəyərinin Satıcıya ödənilməsini və onun qəbul edilməsini öhdəsinə götürür.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1.2. Alıcı Əmlakı Ortada Qalanova lizinqə verilməsi məqsədilə əldə edir.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1.3. Azərbaycan Respublikası Mülki Məcəlləsinin 747-5.2.2. maddəsinə əsasən ______________ №-li, "___" ______________ 20___-ci il tarixli Daxili Lizinq Müqaviləsində Lizinq alan qismində çıxış edən şəxs Alıcının bu Müqavilə ilə müəyyən edilmiş bütün tələb hüquqlarına malikdir.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1.4. Satıcı Əmlakı aşağıdakı ünvanda Alıcıya və ya onun göstərdiyi şəxsə təhvil verir. Ünvan: _________________________________________________________________</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1.5. Əmlakın qəbul edilməsi Satıcının, Alıcının və ______________ №-li, "___" ______________ 20___-ci il tarixli Daxili Lizinq Müqaviləsində Lizinq alan və ya Alıcının və Lizinq alanın qismində</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çıxış edən şəxs tərəfindən imzalanmış qəbul protokolu ilə rəsmiləşdirilir.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1.6. Bu Müqavilənin 1.5. bəndində göstərilənlərin hamısı Qəbul protokolunu imzalandıqdan</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sonra Əmlak qəbul edilmiş hesab edilir.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2. Əmlakın qiyməti və ödəniş şərtləri</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2.1. Bu Müqavilənin predmeti olan Əmlakın qiyməti _______________________________________ manat təşkil edir.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2.2. Əmlakın qiyməti bu Müqavilə qüvvəyə mindikdən sonra 10 gün ərzində Alıcı tərəfindən Satıcıya ödənilir.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2.3. Bu Müqavilə üzrə bütün ödənişlər manatla aparılır.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3. Tərəflərin hüquq və vəzifələri</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3.1.1. Satıcı Əmlakın dəyərinin alınması və Alıcı tərəfindən bu Müqavilə ilə onun üzərinə</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qoyulmuş digər öhdəliklərin icra edilməsini tələb etmək hüququna malikdir.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3.2. Satıcı:</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3.2.1. Bu Müqavilə qüvvəyə mindikdən sonra 10 gün ərzində Əmlakın bu Müqavilə ilə müəyyən edilmiş qaydada qəbul edilməsi üçün zəruri tədbirlər görməlidir;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3.2.2. Əmlakın bu Müqavilənin 1 saylı Əlavəsində göstərilmiş kəmiyyət və keyfiyyət göstəricilərinə cavab verməsini təmin etməlidir;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3.2.3. Əmlaka aid olan bütün ləvazimat və sənədləri Əmlakın təhvil verilməsi ilə eyni vaxtda təqdim etməlidir;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3.2.4. Qarantiya müddəti ərzində Əmlakın aşkar edilmiş qüsurları 3 gün ərzində aradan qaldırılmalı, qüsurların aradan qaldırılması mümkün olmadıqda 3 gün ərzində Əmlakı əvəz etməlidir;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3.2.5. bu Müqavilə ilə üzərinə qoyulmuş digər vəzifələri yerinə yetirir.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lastRenderedPageBreak/>
        <w:t>3.2.6. Alıcı bu Müqavilədə göstərilmiş Əmlakı Satıcıdan almaq və Satıcının bu Müqavilə ilə müəyyən edilmiş digər öhdəliklərinin icra edilməsini tələb etmək hüququna malikdir.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3.3. Alıcı:</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3.3.1. Əmlakı Satıcıdan qəbul etməlidir;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3.3.2. bu Müqavilə ilə müəyyən edilmiş qaydada Əmlakın dəyərini Satıcıya ödəməlidir (köçürmə və ya nağd qaydada);</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3.3.3. bu Müqavilə ilə üzərinə qoyulmuş digər vəzifələri yerinə yetirir.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4. Müqavilənin şərtlərinin dəyişdirilməsi, müddəti və ona xitam verilməsi</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4.1. Müqavilə ilə bağlı olan və\və ya zərurəti yaranan xərcləri satıcı üzərinə götürür.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4.2 Bu Müqavilənin şərtlərinin dəyişdirilməsinə tərəflərin razılığı ilə yol verilir. Müqaviləyə edilən bütün dəyişikliklər yazılı formada aparılır və yalnız tərəflərin imza və möhürü ilə təsdiq edildiyi andan qüvvəyə minir. Birtərəfli qaydada aparılmış dəyişikliklər hüquqi qüvvəyə malik deyil.</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4.3 Bu Müqavilə tərəflərin öz öhdəliklərini tam həcmdə icra edənədək qüvvədədir.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5. Qarantiya</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5.1 Satıcı Əmlaka 1 il müddətinə onun keyfiyyətinə qarantiya verir. Qarantiya müddətinin hesablanması Əmlakın Alıcıya təhvil verildiyi gündən başlayır.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6. Mübahisələrin həlli</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ö.l. Bu Müqavilənin icrası ilə bağlı tərəflər arasında əmələ gələn bütün mübahisələr danışıqlar yolu ilə həll ediləcəkdir. Danışıqlar yolu ilə razılığa gəlmək mümkün olmadıqda mübahisə Azərbaycan Respublikasının müvafiq məhkəməsi vasitəsilə həll ediləcəkdir.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7. Son müddəalar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7.1.. Bu Müqavilə bərabər hüquqi qüvvəyə malik olan 2 nüsxədə tərtib edilmişdir.</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tbl>
      <w:tblPr>
        <w:tblW w:w="5000" w:type="pct"/>
        <w:tblCellMar>
          <w:left w:w="0" w:type="dxa"/>
          <w:right w:w="0" w:type="dxa"/>
        </w:tblCellMar>
        <w:tblLook w:val="04A0" w:firstRow="1" w:lastRow="0" w:firstColumn="1" w:lastColumn="0" w:noHBand="0" w:noVBand="1"/>
      </w:tblPr>
      <w:tblGrid>
        <w:gridCol w:w="4171"/>
        <w:gridCol w:w="5454"/>
      </w:tblGrid>
      <w:tr w:rsidR="00F52B9D" w:rsidRPr="0014473D" w:rsidTr="001F5629">
        <w:tc>
          <w:tcPr>
            <w:tcW w:w="2167"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50" w:after="150"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Satıcı adından</w:t>
            </w:r>
          </w:p>
        </w:tc>
        <w:tc>
          <w:tcPr>
            <w:tcW w:w="2833"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50" w:after="150"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Alıcı adından</w:t>
            </w:r>
          </w:p>
        </w:tc>
      </w:tr>
      <w:tr w:rsidR="00F52B9D" w:rsidRPr="0014473D" w:rsidTr="001F5629">
        <w:tc>
          <w:tcPr>
            <w:tcW w:w="2167"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 </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_______________ Alverçiyev Tacir</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br/>
              <w:t>“___” _____________ 20____ il</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 </w:t>
            </w:r>
          </w:p>
        </w:tc>
        <w:tc>
          <w:tcPr>
            <w:tcW w:w="2833"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_______________ Səlahiyyət Nümayəndəliyev</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br/>
              <w:t>“___” _____________ 20____ il</w:t>
            </w:r>
          </w:p>
        </w:tc>
      </w:tr>
    </w:tbl>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before="120" w:after="216"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TƏRƏFLƏRİN HÜQUQİ ÜNVANLARI VƏ BANK REKVİZİTLƏRİ</w:t>
      </w:r>
    </w:p>
    <w:tbl>
      <w:tblPr>
        <w:tblW w:w="5000" w:type="pct"/>
        <w:tblCellMar>
          <w:left w:w="0" w:type="dxa"/>
          <w:right w:w="0" w:type="dxa"/>
        </w:tblCellMar>
        <w:tblLook w:val="04A0" w:firstRow="1" w:lastRow="0" w:firstColumn="1" w:lastColumn="0" w:noHBand="0" w:noVBand="1"/>
      </w:tblPr>
      <w:tblGrid>
        <w:gridCol w:w="4812"/>
        <w:gridCol w:w="4813"/>
      </w:tblGrid>
      <w:tr w:rsidR="00F52B9D" w:rsidRPr="0014473D" w:rsidTr="001F5629">
        <w:tc>
          <w:tcPr>
            <w:tcW w:w="2500"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50" w:after="150"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Alverçiyev Tacir</w:t>
            </w:r>
          </w:p>
        </w:tc>
        <w:tc>
          <w:tcPr>
            <w:tcW w:w="2500"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50" w:after="150"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“Təşkilatın adı”</w:t>
            </w:r>
          </w:p>
        </w:tc>
      </w:tr>
      <w:tr w:rsidR="00F52B9D" w:rsidRPr="0014473D" w:rsidTr="001F5629">
        <w:tc>
          <w:tcPr>
            <w:tcW w:w="2500"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Ünvan:</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 </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lastRenderedPageBreak/>
              <w:t> </w:t>
            </w:r>
          </w:p>
        </w:tc>
        <w:tc>
          <w:tcPr>
            <w:tcW w:w="2500"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lastRenderedPageBreak/>
              <w:t>Ünvan:</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 </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lastRenderedPageBreak/>
              <w:t> </w:t>
            </w:r>
          </w:p>
        </w:tc>
      </w:tr>
      <w:tr w:rsidR="00F52B9D" w:rsidRPr="0014473D" w:rsidTr="001F5629">
        <w:tc>
          <w:tcPr>
            <w:tcW w:w="2500"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lastRenderedPageBreak/>
              <w:t>Bank rekvizitləri:</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 </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 </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 </w:t>
            </w:r>
          </w:p>
        </w:tc>
        <w:tc>
          <w:tcPr>
            <w:tcW w:w="2500"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Bank rekvizitləri:</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 </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 </w:t>
            </w:r>
          </w:p>
        </w:tc>
      </w:tr>
    </w:tbl>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________________№-li,</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"___" ______________ 20___-ci il tarixli</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lizinq obyektinin alqı-satqı müqaviləsinə</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1 saylı Əlavə</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Lizinq əmlakının adı:________________________________________________</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Buraxılış ili: ______________________________________________________</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Texniki göstəriciləri: ________________________________________________</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Tip: ____________________________________________________________</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Rəngi: __________________________________________________________</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tbl>
      <w:tblPr>
        <w:tblW w:w="5000" w:type="pct"/>
        <w:tblCellMar>
          <w:left w:w="0" w:type="dxa"/>
          <w:right w:w="0" w:type="dxa"/>
        </w:tblCellMar>
        <w:tblLook w:val="04A0" w:firstRow="1" w:lastRow="0" w:firstColumn="1" w:lastColumn="0" w:noHBand="0" w:noVBand="1"/>
      </w:tblPr>
      <w:tblGrid>
        <w:gridCol w:w="4171"/>
        <w:gridCol w:w="5454"/>
      </w:tblGrid>
      <w:tr w:rsidR="00F52B9D" w:rsidRPr="0014473D" w:rsidTr="001F5629">
        <w:tc>
          <w:tcPr>
            <w:tcW w:w="2167"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50" w:after="150"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Satıcı adından</w:t>
            </w:r>
          </w:p>
        </w:tc>
        <w:tc>
          <w:tcPr>
            <w:tcW w:w="2833"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50" w:after="150"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Alıcı adından</w:t>
            </w:r>
          </w:p>
        </w:tc>
      </w:tr>
      <w:tr w:rsidR="00F52B9D" w:rsidRPr="0014473D" w:rsidTr="001F5629">
        <w:tc>
          <w:tcPr>
            <w:tcW w:w="2167"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 </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_______________ Alverçiyev Tacir</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br/>
              <w:t>“___” _____________ 20____ il</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 </w:t>
            </w:r>
          </w:p>
        </w:tc>
        <w:tc>
          <w:tcPr>
            <w:tcW w:w="2833" w:type="pct"/>
            <w:tcBorders>
              <w:top w:val="single" w:sz="6" w:space="0" w:color="C6C4C4"/>
              <w:left w:val="single" w:sz="6" w:space="0" w:color="C6C4C4"/>
              <w:bottom w:val="single" w:sz="6" w:space="0" w:color="C6C4C4"/>
              <w:right w:val="single" w:sz="6" w:space="0" w:color="C6C4C4"/>
            </w:tcBorders>
            <w:shd w:val="clear" w:color="auto" w:fill="FFFFFF"/>
            <w:tcMar>
              <w:top w:w="60" w:type="dxa"/>
              <w:left w:w="135" w:type="dxa"/>
              <w:bottom w:w="60" w:type="dxa"/>
              <w:right w:w="135" w:type="dxa"/>
            </w:tcMar>
            <w:vAlign w:val="center"/>
            <w:hideMark/>
          </w:tcPr>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_______________ Səlahiyyət Nümayəndəliyev</w:t>
            </w:r>
          </w:p>
          <w:p w:rsidR="00F52B9D" w:rsidRPr="0014473D" w:rsidRDefault="00F52B9D" w:rsidP="001F5629">
            <w:pPr>
              <w:spacing w:before="120" w:after="216"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br/>
              <w:t>“___” _____________ 20____ il</w:t>
            </w:r>
          </w:p>
          <w:p w:rsidR="00F52B9D" w:rsidRPr="0014473D" w:rsidRDefault="00F52B9D" w:rsidP="001F5629">
            <w:pPr>
              <w:spacing w:after="0" w:line="225" w:lineRule="atLeast"/>
              <w:rPr>
                <w:rFonts w:ascii="Helvetica" w:eastAsia="Times New Roman" w:hAnsi="Helvetica" w:cs="Helvetica"/>
                <w:sz w:val="20"/>
                <w:szCs w:val="20"/>
                <w:lang w:val="en-US"/>
              </w:rPr>
            </w:pPr>
            <w:r w:rsidRPr="0014473D">
              <w:rPr>
                <w:rFonts w:ascii="Helvetica" w:eastAsia="Times New Roman" w:hAnsi="Helvetica" w:cs="Helvetica"/>
                <w:sz w:val="20"/>
                <w:szCs w:val="20"/>
                <w:lang w:val="en-US"/>
              </w:rPr>
              <w:t> </w:t>
            </w:r>
          </w:p>
        </w:tc>
      </w:tr>
    </w:tbl>
    <w:p w:rsidR="00F52B9D" w:rsidRPr="0014473D" w:rsidRDefault="00F52B9D" w:rsidP="00F52B9D">
      <w:pPr>
        <w:shd w:val="clear" w:color="auto" w:fill="FFFFFF"/>
        <w:spacing w:after="0"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Pr="0014473D" w:rsidRDefault="00F52B9D" w:rsidP="00F52B9D">
      <w:pPr>
        <w:shd w:val="clear" w:color="auto" w:fill="FFFFFF"/>
        <w:spacing w:before="120" w:after="216" w:line="270" w:lineRule="atLeast"/>
        <w:rPr>
          <w:rFonts w:ascii="Helvetica" w:eastAsia="Times New Roman" w:hAnsi="Helvetica" w:cs="Helvetica"/>
          <w:color w:val="3B3939"/>
          <w:sz w:val="21"/>
          <w:szCs w:val="21"/>
          <w:lang w:val="en-US"/>
        </w:rPr>
      </w:pPr>
      <w:r w:rsidRPr="0014473D">
        <w:rPr>
          <w:rFonts w:ascii="Helvetica" w:eastAsia="Times New Roman" w:hAnsi="Helvetica" w:cs="Helvetica"/>
          <w:color w:val="3B3939"/>
          <w:sz w:val="21"/>
          <w:szCs w:val="21"/>
          <w:lang w:val="en-US"/>
        </w:rPr>
        <w:t> </w:t>
      </w:r>
    </w:p>
    <w:p w:rsidR="00F52B9D" w:rsidRDefault="00F52B9D" w:rsidP="00F52B9D"/>
    <w:p w:rsidR="004860FB" w:rsidRPr="00F52B9D" w:rsidRDefault="004860FB" w:rsidP="00F52B9D">
      <w:bookmarkStart w:id="0" w:name="_GoBack"/>
      <w:bookmarkEnd w:id="0"/>
    </w:p>
    <w:sectPr w:rsidR="004860FB" w:rsidRPr="00F52B9D" w:rsidSect="001A1F06">
      <w:headerReference w:type="default" r:id="rId8"/>
      <w:footerReference w:type="even" r:id="rId9"/>
      <w:footerReference w:type="default" r:id="rId10"/>
      <w:pgSz w:w="11906" w:h="16838"/>
      <w:pgMar w:top="1258" w:right="850" w:bottom="125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33B" w:rsidRDefault="00D3533B">
      <w:pPr>
        <w:spacing w:after="0" w:line="240" w:lineRule="auto"/>
      </w:pPr>
      <w:r>
        <w:separator/>
      </w:r>
    </w:p>
  </w:endnote>
  <w:endnote w:type="continuationSeparator" w:id="0">
    <w:p w:rsidR="00D3533B" w:rsidRDefault="00D3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4A" w:rsidRDefault="00B93FDF" w:rsidP="001A1F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024A" w:rsidRDefault="00D3533B" w:rsidP="001A1F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4A" w:rsidRDefault="00B93FDF" w:rsidP="001A1F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B9D">
      <w:rPr>
        <w:rStyle w:val="PageNumber"/>
        <w:noProof/>
      </w:rPr>
      <w:t>3</w:t>
    </w:r>
    <w:r>
      <w:rPr>
        <w:rStyle w:val="PageNumber"/>
      </w:rPr>
      <w:fldChar w:fldCharType="end"/>
    </w:r>
  </w:p>
  <w:p w:rsidR="007E024A" w:rsidRDefault="00C15C6A" w:rsidP="001A1F06">
    <w:pPr>
      <w:pStyle w:val="Footer"/>
      <w:ind w:right="360"/>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9436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"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33B" w:rsidRDefault="00D3533B">
      <w:pPr>
        <w:spacing w:after="0" w:line="240" w:lineRule="auto"/>
      </w:pPr>
      <w:r>
        <w:separator/>
      </w:r>
    </w:p>
  </w:footnote>
  <w:footnote w:type="continuationSeparator" w:id="0">
    <w:p w:rsidR="00D3533B" w:rsidRDefault="00D35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4A" w:rsidRDefault="00C15C6A">
    <w:pPr>
      <w:pStyle w:val="Heade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156210</wp:posOffset>
              </wp:positionV>
              <wp:extent cx="5943600" cy="0"/>
              <wp:effectExtent l="9525" t="13335" r="952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1E8"/>
    <w:multiLevelType w:val="multilevel"/>
    <w:tmpl w:val="2CAE70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65A7D16"/>
    <w:multiLevelType w:val="multilevel"/>
    <w:tmpl w:val="EDF209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1C665A"/>
    <w:multiLevelType w:val="hybridMultilevel"/>
    <w:tmpl w:val="6B12FEDA"/>
    <w:lvl w:ilvl="0" w:tplc="F05EE576">
      <w:start w:val="6"/>
      <w:numFmt w:val="decimal"/>
      <w:lvlText w:val="%1."/>
      <w:lvlJc w:val="left"/>
      <w:pPr>
        <w:tabs>
          <w:tab w:val="num" w:pos="1080"/>
        </w:tabs>
        <w:ind w:left="1080" w:hanging="48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33EC142C"/>
    <w:multiLevelType w:val="multilevel"/>
    <w:tmpl w:val="15E43B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48"/>
        </w:tabs>
        <w:ind w:left="348" w:hanging="360"/>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1044"/>
        </w:tabs>
        <w:ind w:left="1044" w:hanging="108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380"/>
        </w:tabs>
        <w:ind w:left="1380" w:hanging="144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716"/>
        </w:tabs>
        <w:ind w:left="1716" w:hanging="1800"/>
      </w:pPr>
      <w:rPr>
        <w:rFonts w:hint="default"/>
      </w:rPr>
    </w:lvl>
    <w:lvl w:ilvl="8">
      <w:start w:val="1"/>
      <w:numFmt w:val="decimal"/>
      <w:lvlText w:val="%1.%2.%3.%4.%5.%6.%7.%8.%9"/>
      <w:lvlJc w:val="left"/>
      <w:pPr>
        <w:tabs>
          <w:tab w:val="num" w:pos="1704"/>
        </w:tabs>
        <w:ind w:left="1704" w:hanging="1800"/>
      </w:pPr>
      <w:rPr>
        <w:rFonts w:hint="default"/>
      </w:rPr>
    </w:lvl>
  </w:abstractNum>
  <w:abstractNum w:abstractNumId="4">
    <w:nsid w:val="36756F85"/>
    <w:multiLevelType w:val="multilevel"/>
    <w:tmpl w:val="1AACA7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8B4078A"/>
    <w:multiLevelType w:val="hybridMultilevel"/>
    <w:tmpl w:val="E77C1CD4"/>
    <w:lvl w:ilvl="0" w:tplc="6A246BD8">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EE76ED"/>
    <w:multiLevelType w:val="multilevel"/>
    <w:tmpl w:val="8DA8F2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E430F0"/>
    <w:multiLevelType w:val="multilevel"/>
    <w:tmpl w:val="5D7E42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F7201D3"/>
    <w:multiLevelType w:val="multilevel"/>
    <w:tmpl w:val="44C0EB7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48"/>
        </w:tabs>
        <w:ind w:left="348" w:hanging="360"/>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1044"/>
        </w:tabs>
        <w:ind w:left="1044" w:hanging="108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380"/>
        </w:tabs>
        <w:ind w:left="1380" w:hanging="144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716"/>
        </w:tabs>
        <w:ind w:left="1716" w:hanging="1800"/>
      </w:pPr>
      <w:rPr>
        <w:rFonts w:hint="default"/>
      </w:rPr>
    </w:lvl>
    <w:lvl w:ilvl="8">
      <w:start w:val="1"/>
      <w:numFmt w:val="decimal"/>
      <w:lvlText w:val="%1.%2.%3.%4.%5.%6.%7.%8.%9"/>
      <w:lvlJc w:val="left"/>
      <w:pPr>
        <w:tabs>
          <w:tab w:val="num" w:pos="1704"/>
        </w:tabs>
        <w:ind w:left="1704" w:hanging="1800"/>
      </w:pPr>
      <w:rPr>
        <w:rFonts w:hint="default"/>
      </w:rPr>
    </w:lvl>
  </w:abstractNum>
  <w:abstractNum w:abstractNumId="9">
    <w:nsid w:val="51D9364F"/>
    <w:multiLevelType w:val="multilevel"/>
    <w:tmpl w:val="5958EB7E"/>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53"/>
        </w:tabs>
        <w:ind w:left="453" w:hanging="465"/>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1044"/>
        </w:tabs>
        <w:ind w:left="1044" w:hanging="108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380"/>
        </w:tabs>
        <w:ind w:left="1380" w:hanging="144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716"/>
        </w:tabs>
        <w:ind w:left="1716" w:hanging="1800"/>
      </w:pPr>
      <w:rPr>
        <w:rFonts w:hint="default"/>
      </w:rPr>
    </w:lvl>
    <w:lvl w:ilvl="8">
      <w:start w:val="1"/>
      <w:numFmt w:val="decimal"/>
      <w:lvlText w:val="%1.%2.%3.%4.%5.%6.%7.%8.%9"/>
      <w:lvlJc w:val="left"/>
      <w:pPr>
        <w:tabs>
          <w:tab w:val="num" w:pos="1704"/>
        </w:tabs>
        <w:ind w:left="1704" w:hanging="1800"/>
      </w:pPr>
      <w:rPr>
        <w:rFonts w:hint="default"/>
      </w:rPr>
    </w:lvl>
  </w:abstractNum>
  <w:abstractNum w:abstractNumId="10">
    <w:nsid w:val="6ACF6145"/>
    <w:multiLevelType w:val="multilevel"/>
    <w:tmpl w:val="D3CAA7A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D824596"/>
    <w:multiLevelType w:val="hybridMultilevel"/>
    <w:tmpl w:val="43E07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565339"/>
    <w:multiLevelType w:val="multilevel"/>
    <w:tmpl w:val="FA529F7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48"/>
        </w:tabs>
        <w:ind w:left="348" w:hanging="360"/>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684"/>
        </w:tabs>
        <w:ind w:left="684" w:hanging="72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020"/>
        </w:tabs>
        <w:ind w:left="1020" w:hanging="108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356"/>
        </w:tabs>
        <w:ind w:left="1356" w:hanging="1440"/>
      </w:pPr>
      <w:rPr>
        <w:rFonts w:hint="default"/>
      </w:rPr>
    </w:lvl>
    <w:lvl w:ilvl="8">
      <w:start w:val="1"/>
      <w:numFmt w:val="decimal"/>
      <w:lvlText w:val="%1.%2.%3.%4.%5.%6.%7.%8.%9"/>
      <w:lvlJc w:val="left"/>
      <w:pPr>
        <w:tabs>
          <w:tab w:val="num" w:pos="1704"/>
        </w:tabs>
        <w:ind w:left="1704" w:hanging="1800"/>
      </w:pPr>
      <w:rPr>
        <w:rFonts w:hint="default"/>
      </w:rPr>
    </w:lvl>
  </w:abstractNum>
  <w:num w:numId="1">
    <w:abstractNumId w:val="5"/>
  </w:num>
  <w:num w:numId="2">
    <w:abstractNumId w:val="4"/>
  </w:num>
  <w:num w:numId="3">
    <w:abstractNumId w:val="12"/>
  </w:num>
  <w:num w:numId="4">
    <w:abstractNumId w:val="7"/>
  </w:num>
  <w:num w:numId="5">
    <w:abstractNumId w:val="0"/>
  </w:num>
  <w:num w:numId="6">
    <w:abstractNumId w:val="10"/>
  </w:num>
  <w:num w:numId="7">
    <w:abstractNumId w:val="6"/>
  </w:num>
  <w:num w:numId="8">
    <w:abstractNumId w:val="3"/>
  </w:num>
  <w:num w:numId="9">
    <w:abstractNumId w:val="1"/>
  </w:num>
  <w:num w:numId="10">
    <w:abstractNumId w:val="8"/>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F2"/>
    <w:rsid w:val="004342F2"/>
    <w:rsid w:val="004860FB"/>
    <w:rsid w:val="005C4651"/>
    <w:rsid w:val="006B5568"/>
    <w:rsid w:val="0089013D"/>
    <w:rsid w:val="009E170A"/>
    <w:rsid w:val="00AE4DCE"/>
    <w:rsid w:val="00B93FDF"/>
    <w:rsid w:val="00C15C6A"/>
    <w:rsid w:val="00D3533B"/>
    <w:rsid w:val="00EE09C3"/>
    <w:rsid w:val="00F5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68"/>
    <w:pPr>
      <w:spacing w:after="160" w:line="259" w:lineRule="auto"/>
    </w:pPr>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9013D"/>
    <w:rPr>
      <w:b/>
      <w:bCs/>
    </w:rPr>
  </w:style>
  <w:style w:type="paragraph" w:styleId="Footer">
    <w:name w:val="footer"/>
    <w:basedOn w:val="Normal"/>
    <w:link w:val="FooterChar"/>
    <w:rsid w:val="00C15C6A"/>
    <w:pPr>
      <w:tabs>
        <w:tab w:val="center" w:pos="4677"/>
        <w:tab w:val="right" w:pos="9355"/>
      </w:tabs>
      <w:spacing w:after="0" w:line="240" w:lineRule="auto"/>
    </w:pPr>
    <w:rPr>
      <w:rFonts w:ascii="Times New Roman" w:eastAsia="MS Mincho" w:hAnsi="Times New Roman" w:cs="Times New Roman"/>
      <w:sz w:val="24"/>
      <w:szCs w:val="24"/>
      <w:lang w:val="ru-RU" w:eastAsia="ru-RU"/>
    </w:rPr>
  </w:style>
  <w:style w:type="character" w:customStyle="1" w:styleId="FooterChar">
    <w:name w:val="Footer Char"/>
    <w:basedOn w:val="DefaultParagraphFont"/>
    <w:link w:val="Footer"/>
    <w:rsid w:val="00C15C6A"/>
    <w:rPr>
      <w:rFonts w:ascii="Times New Roman" w:eastAsia="MS Mincho" w:hAnsi="Times New Roman" w:cs="Times New Roman"/>
      <w:sz w:val="24"/>
      <w:szCs w:val="24"/>
      <w:lang w:val="ru-RU" w:eastAsia="ru-RU"/>
    </w:rPr>
  </w:style>
  <w:style w:type="character" w:styleId="PageNumber">
    <w:name w:val="page number"/>
    <w:basedOn w:val="DefaultParagraphFont"/>
    <w:rsid w:val="00C15C6A"/>
  </w:style>
  <w:style w:type="paragraph" w:styleId="BodyText">
    <w:name w:val="Body Text"/>
    <w:basedOn w:val="Normal"/>
    <w:link w:val="BodyTextChar"/>
    <w:rsid w:val="00C15C6A"/>
    <w:pPr>
      <w:spacing w:after="0" w:line="220" w:lineRule="atLeast"/>
      <w:jc w:val="both"/>
    </w:pPr>
    <w:rPr>
      <w:rFonts w:ascii="Times New Roman" w:eastAsia="Times New Roman" w:hAnsi="Times New Roman" w:cs="Times New Roman"/>
      <w:sz w:val="24"/>
      <w:szCs w:val="20"/>
      <w:lang w:val="en-US" w:eastAsia="ru-RU"/>
    </w:rPr>
  </w:style>
  <w:style w:type="character" w:customStyle="1" w:styleId="BodyTextChar">
    <w:name w:val="Body Text Char"/>
    <w:basedOn w:val="DefaultParagraphFont"/>
    <w:link w:val="BodyText"/>
    <w:rsid w:val="00C15C6A"/>
    <w:rPr>
      <w:rFonts w:ascii="Times New Roman" w:eastAsia="Times New Roman" w:hAnsi="Times New Roman" w:cs="Times New Roman"/>
      <w:sz w:val="24"/>
      <w:szCs w:val="20"/>
      <w:lang w:eastAsia="ru-RU"/>
    </w:rPr>
  </w:style>
  <w:style w:type="paragraph" w:styleId="Header">
    <w:name w:val="header"/>
    <w:basedOn w:val="Normal"/>
    <w:link w:val="HeaderChar"/>
    <w:rsid w:val="00C15C6A"/>
    <w:pPr>
      <w:tabs>
        <w:tab w:val="center" w:pos="4677"/>
        <w:tab w:val="right" w:pos="9355"/>
      </w:tabs>
      <w:spacing w:after="0" w:line="240" w:lineRule="auto"/>
    </w:pPr>
    <w:rPr>
      <w:rFonts w:ascii="Times New Roman" w:eastAsia="MS Mincho" w:hAnsi="Times New Roman" w:cs="Times New Roman"/>
      <w:sz w:val="24"/>
      <w:szCs w:val="24"/>
      <w:lang w:val="ru-RU" w:eastAsia="ru-RU"/>
    </w:rPr>
  </w:style>
  <w:style w:type="character" w:customStyle="1" w:styleId="HeaderChar">
    <w:name w:val="Header Char"/>
    <w:basedOn w:val="DefaultParagraphFont"/>
    <w:link w:val="Header"/>
    <w:rsid w:val="00C15C6A"/>
    <w:rPr>
      <w:rFonts w:ascii="Times New Roman" w:eastAsia="MS Mincho" w:hAnsi="Times New Roman" w:cs="Times New Roman"/>
      <w:sz w:val="24"/>
      <w:szCs w:val="24"/>
      <w:lang w:val="ru-RU" w:eastAsia="ru-RU"/>
    </w:rPr>
  </w:style>
  <w:style w:type="paragraph" w:styleId="HTMLPreformatted">
    <w:name w:val="HTML Preformatted"/>
    <w:basedOn w:val="Normal"/>
    <w:link w:val="HTMLPreformattedChar"/>
    <w:rsid w:val="005C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rsid w:val="005C4651"/>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68"/>
    <w:pPr>
      <w:spacing w:after="160" w:line="259" w:lineRule="auto"/>
    </w:pPr>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9013D"/>
    <w:rPr>
      <w:b/>
      <w:bCs/>
    </w:rPr>
  </w:style>
  <w:style w:type="paragraph" w:styleId="Footer">
    <w:name w:val="footer"/>
    <w:basedOn w:val="Normal"/>
    <w:link w:val="FooterChar"/>
    <w:rsid w:val="00C15C6A"/>
    <w:pPr>
      <w:tabs>
        <w:tab w:val="center" w:pos="4677"/>
        <w:tab w:val="right" w:pos="9355"/>
      </w:tabs>
      <w:spacing w:after="0" w:line="240" w:lineRule="auto"/>
    </w:pPr>
    <w:rPr>
      <w:rFonts w:ascii="Times New Roman" w:eastAsia="MS Mincho" w:hAnsi="Times New Roman" w:cs="Times New Roman"/>
      <w:sz w:val="24"/>
      <w:szCs w:val="24"/>
      <w:lang w:val="ru-RU" w:eastAsia="ru-RU"/>
    </w:rPr>
  </w:style>
  <w:style w:type="character" w:customStyle="1" w:styleId="FooterChar">
    <w:name w:val="Footer Char"/>
    <w:basedOn w:val="DefaultParagraphFont"/>
    <w:link w:val="Footer"/>
    <w:rsid w:val="00C15C6A"/>
    <w:rPr>
      <w:rFonts w:ascii="Times New Roman" w:eastAsia="MS Mincho" w:hAnsi="Times New Roman" w:cs="Times New Roman"/>
      <w:sz w:val="24"/>
      <w:szCs w:val="24"/>
      <w:lang w:val="ru-RU" w:eastAsia="ru-RU"/>
    </w:rPr>
  </w:style>
  <w:style w:type="character" w:styleId="PageNumber">
    <w:name w:val="page number"/>
    <w:basedOn w:val="DefaultParagraphFont"/>
    <w:rsid w:val="00C15C6A"/>
  </w:style>
  <w:style w:type="paragraph" w:styleId="BodyText">
    <w:name w:val="Body Text"/>
    <w:basedOn w:val="Normal"/>
    <w:link w:val="BodyTextChar"/>
    <w:rsid w:val="00C15C6A"/>
    <w:pPr>
      <w:spacing w:after="0" w:line="220" w:lineRule="atLeast"/>
      <w:jc w:val="both"/>
    </w:pPr>
    <w:rPr>
      <w:rFonts w:ascii="Times New Roman" w:eastAsia="Times New Roman" w:hAnsi="Times New Roman" w:cs="Times New Roman"/>
      <w:sz w:val="24"/>
      <w:szCs w:val="20"/>
      <w:lang w:val="en-US" w:eastAsia="ru-RU"/>
    </w:rPr>
  </w:style>
  <w:style w:type="character" w:customStyle="1" w:styleId="BodyTextChar">
    <w:name w:val="Body Text Char"/>
    <w:basedOn w:val="DefaultParagraphFont"/>
    <w:link w:val="BodyText"/>
    <w:rsid w:val="00C15C6A"/>
    <w:rPr>
      <w:rFonts w:ascii="Times New Roman" w:eastAsia="Times New Roman" w:hAnsi="Times New Roman" w:cs="Times New Roman"/>
      <w:sz w:val="24"/>
      <w:szCs w:val="20"/>
      <w:lang w:eastAsia="ru-RU"/>
    </w:rPr>
  </w:style>
  <w:style w:type="paragraph" w:styleId="Header">
    <w:name w:val="header"/>
    <w:basedOn w:val="Normal"/>
    <w:link w:val="HeaderChar"/>
    <w:rsid w:val="00C15C6A"/>
    <w:pPr>
      <w:tabs>
        <w:tab w:val="center" w:pos="4677"/>
        <w:tab w:val="right" w:pos="9355"/>
      </w:tabs>
      <w:spacing w:after="0" w:line="240" w:lineRule="auto"/>
    </w:pPr>
    <w:rPr>
      <w:rFonts w:ascii="Times New Roman" w:eastAsia="MS Mincho" w:hAnsi="Times New Roman" w:cs="Times New Roman"/>
      <w:sz w:val="24"/>
      <w:szCs w:val="24"/>
      <w:lang w:val="ru-RU" w:eastAsia="ru-RU"/>
    </w:rPr>
  </w:style>
  <w:style w:type="character" w:customStyle="1" w:styleId="HeaderChar">
    <w:name w:val="Header Char"/>
    <w:basedOn w:val="DefaultParagraphFont"/>
    <w:link w:val="Header"/>
    <w:rsid w:val="00C15C6A"/>
    <w:rPr>
      <w:rFonts w:ascii="Times New Roman" w:eastAsia="MS Mincho" w:hAnsi="Times New Roman" w:cs="Times New Roman"/>
      <w:sz w:val="24"/>
      <w:szCs w:val="24"/>
      <w:lang w:val="ru-RU" w:eastAsia="ru-RU"/>
    </w:rPr>
  </w:style>
  <w:style w:type="paragraph" w:styleId="HTMLPreformatted">
    <w:name w:val="HTML Preformatted"/>
    <w:basedOn w:val="Normal"/>
    <w:link w:val="HTMLPreformattedChar"/>
    <w:rsid w:val="005C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rsid w:val="005C4651"/>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 Osmanov</dc:creator>
  <cp:keywords/>
  <dc:description/>
  <cp:lastModifiedBy>Elnur Osmanov</cp:lastModifiedBy>
  <cp:revision>8</cp:revision>
  <dcterms:created xsi:type="dcterms:W3CDTF">2018-08-20T12:17:00Z</dcterms:created>
  <dcterms:modified xsi:type="dcterms:W3CDTF">2018-08-20T12:31:00Z</dcterms:modified>
</cp:coreProperties>
</file>