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D6A" w:rsidRPr="00CF6AA1" w:rsidRDefault="00890D6A" w:rsidP="00890D6A">
      <w:pPr>
        <w:autoSpaceDE w:val="0"/>
        <w:autoSpaceDN w:val="0"/>
        <w:adjustRightInd w:val="0"/>
        <w:jc w:val="center"/>
        <w:rPr>
          <w:b/>
          <w:bCs/>
          <w:lang w:val="en-US"/>
        </w:rPr>
      </w:pPr>
      <w:bookmarkStart w:id="0" w:name="_GoBack"/>
      <w:bookmarkEnd w:id="0"/>
      <w:r>
        <w:rPr>
          <w:b/>
          <w:bCs/>
          <w:lang w:val="az-Latn-AZ"/>
        </w:rPr>
        <w:t xml:space="preserve">Xidmət göstərilməsinə dair </w:t>
      </w:r>
      <w:r w:rsidRPr="00CF6AA1">
        <w:rPr>
          <w:b/>
          <w:bCs/>
        </w:rPr>
        <w:t>MÜQAVİLƏ</w:t>
      </w:r>
    </w:p>
    <w:p w:rsidR="00890D6A" w:rsidRPr="00CF6AA1" w:rsidRDefault="00890D6A" w:rsidP="00890D6A">
      <w:pPr>
        <w:autoSpaceDE w:val="0"/>
        <w:autoSpaceDN w:val="0"/>
        <w:adjustRightInd w:val="0"/>
        <w:rPr>
          <w:b/>
          <w:bCs/>
        </w:rPr>
      </w:pPr>
    </w:p>
    <w:p w:rsidR="00890D6A" w:rsidRPr="00CF6AA1" w:rsidRDefault="00890D6A" w:rsidP="00890D6A">
      <w:pPr>
        <w:autoSpaceDE w:val="0"/>
        <w:autoSpaceDN w:val="0"/>
        <w:adjustRightInd w:val="0"/>
        <w:rPr>
          <w:b/>
          <w:bCs/>
          <w:lang w:val="az-Latn-AZ"/>
        </w:rPr>
      </w:pPr>
      <w:r w:rsidRPr="00CF6AA1">
        <w:rPr>
          <w:b/>
          <w:bCs/>
        </w:rPr>
        <w:t xml:space="preserve">Bakı şəhəri                                                       </w:t>
      </w:r>
      <w:r>
        <w:rPr>
          <w:b/>
          <w:bCs/>
        </w:rPr>
        <w:t xml:space="preserve">                             </w:t>
      </w:r>
      <w:r>
        <w:rPr>
          <w:b/>
          <w:bCs/>
          <w:lang w:val="az-Latn-AZ"/>
        </w:rPr>
        <w:t>“____” _______________ 20 __-ci il</w:t>
      </w:r>
    </w:p>
    <w:p w:rsidR="00890D6A" w:rsidRPr="00CF6AA1" w:rsidRDefault="00890D6A" w:rsidP="00890D6A">
      <w:pPr>
        <w:autoSpaceDE w:val="0"/>
        <w:autoSpaceDN w:val="0"/>
        <w:adjustRightInd w:val="0"/>
        <w:rPr>
          <w:b/>
          <w:bCs/>
        </w:rPr>
      </w:pPr>
    </w:p>
    <w:p w:rsidR="00890D6A" w:rsidRPr="00CF6AA1" w:rsidRDefault="00890D6A" w:rsidP="00890D6A">
      <w:pPr>
        <w:autoSpaceDE w:val="0"/>
        <w:autoSpaceDN w:val="0"/>
        <w:adjustRightInd w:val="0"/>
        <w:jc w:val="both"/>
        <w:rPr>
          <w:b/>
          <w:bCs/>
        </w:rPr>
      </w:pPr>
      <w:r w:rsidRPr="008930C6">
        <w:t xml:space="preserve">Bu Müqavilə bir tərəfdən </w:t>
      </w:r>
      <w:r w:rsidRPr="008930C6">
        <w:rPr>
          <w:lang w:val="az-Latn-AZ"/>
        </w:rPr>
        <w:t>___________________________________</w:t>
      </w:r>
      <w:r w:rsidRPr="008930C6">
        <w:t xml:space="preserve"> ünvanında yaşayan, </w:t>
      </w:r>
      <w:r w:rsidRPr="008930C6">
        <w:rPr>
          <w:lang w:val="az-Latn-AZ"/>
        </w:rPr>
        <w:t>____________</w:t>
      </w:r>
      <w:r w:rsidRPr="008930C6">
        <w:t xml:space="preserve"> il tarixdə </w:t>
      </w:r>
      <w:r w:rsidRPr="008930C6">
        <w:rPr>
          <w:lang w:val="az-Latn-AZ"/>
        </w:rPr>
        <w:t>____________</w:t>
      </w:r>
      <w:r w:rsidRPr="008930C6">
        <w:t xml:space="preserve"> RPİ tərəfindən verilmiş AZE seriyalı </w:t>
      </w:r>
      <w:r w:rsidRPr="008930C6">
        <w:rPr>
          <w:lang w:val="az-Latn-AZ"/>
        </w:rPr>
        <w:t>____________________</w:t>
      </w:r>
      <w:r w:rsidRPr="008930C6">
        <w:t xml:space="preserve"> saylı Azərbaycan Respublikası Vətəndaşının Şəxsiyyət vəsiqəsinin sahibi </w:t>
      </w:r>
      <w:r w:rsidRPr="008930C6">
        <w:rPr>
          <w:lang w:val="az-Latn-AZ"/>
        </w:rPr>
        <w:t>_______________________</w:t>
      </w:r>
      <w:r w:rsidRPr="008930C6">
        <w:t xml:space="preserve"> (bundan sonra «</w:t>
      </w:r>
      <w:r>
        <w:rPr>
          <w:lang w:val="az-Latn-AZ"/>
        </w:rPr>
        <w:t>Sifarişçi</w:t>
      </w:r>
      <w:r w:rsidRPr="008930C6">
        <w:t xml:space="preserve">» adlandırılacaq), digər tərəfdən </w:t>
      </w:r>
      <w:r w:rsidRPr="008930C6">
        <w:rPr>
          <w:lang w:val="az-Latn-AZ"/>
        </w:rPr>
        <w:t>___________________________________</w:t>
      </w:r>
      <w:r w:rsidRPr="008930C6">
        <w:t xml:space="preserve"> ünvanında yaşayan, </w:t>
      </w:r>
      <w:r w:rsidRPr="008930C6">
        <w:rPr>
          <w:lang w:val="az-Latn-AZ"/>
        </w:rPr>
        <w:t>____________</w:t>
      </w:r>
      <w:r w:rsidRPr="008930C6">
        <w:t xml:space="preserve"> il tarixdə </w:t>
      </w:r>
      <w:r w:rsidRPr="008930C6">
        <w:rPr>
          <w:lang w:val="az-Latn-AZ"/>
        </w:rPr>
        <w:t>____________</w:t>
      </w:r>
      <w:r w:rsidRPr="008930C6">
        <w:t xml:space="preserve"> RPİ tərəfindən verilmiş AZE seriyalı </w:t>
      </w:r>
      <w:r w:rsidRPr="008930C6">
        <w:rPr>
          <w:lang w:val="az-Latn-AZ"/>
        </w:rPr>
        <w:t>____________________</w:t>
      </w:r>
      <w:r w:rsidRPr="008930C6">
        <w:t xml:space="preserve"> saylı Azərbaycan Respublikası Vətəndaşının Şəxsiyyət vəsiqəsinin sahibi </w:t>
      </w:r>
      <w:r w:rsidRPr="008930C6">
        <w:rPr>
          <w:lang w:val="az-Latn-AZ"/>
        </w:rPr>
        <w:t>_______________________</w:t>
      </w:r>
      <w:r w:rsidRPr="008930C6">
        <w:t xml:space="preserve"> (bundan sonra «</w:t>
      </w:r>
      <w:r>
        <w:rPr>
          <w:lang w:val="az-Latn-AZ"/>
        </w:rPr>
        <w:t>İcraçı</w:t>
      </w:r>
      <w:r w:rsidRPr="008930C6">
        <w:t xml:space="preserve">» adlandırılacaq) aşağıdakı şərtlər daxilində bağlanmışdır. birlikdə bundan sonra </w:t>
      </w:r>
      <w:r w:rsidRPr="008930C6">
        <w:rPr>
          <w:b/>
          <w:bCs/>
        </w:rPr>
        <w:t>«Tərəflər»</w:t>
      </w:r>
      <w:r w:rsidRPr="008930C6">
        <w:t xml:space="preserve"> adlandırılacaq,  aşağıdakı şərtlər daxilində bağlanmışdır.</w:t>
      </w:r>
      <w:r w:rsidRPr="00CF6AA1">
        <w:rPr>
          <w:b/>
          <w:bCs/>
        </w:rPr>
        <w:t xml:space="preserve"> </w:t>
      </w:r>
    </w:p>
    <w:p w:rsidR="00890D6A" w:rsidRPr="00CF6AA1" w:rsidRDefault="00890D6A" w:rsidP="00890D6A">
      <w:pPr>
        <w:autoSpaceDE w:val="0"/>
        <w:autoSpaceDN w:val="0"/>
        <w:adjustRightInd w:val="0"/>
        <w:jc w:val="center"/>
        <w:rPr>
          <w:b/>
          <w:bCs/>
          <w:i/>
          <w:iCs/>
        </w:rPr>
      </w:pPr>
    </w:p>
    <w:p w:rsidR="00890D6A" w:rsidRPr="00CF6AA1" w:rsidRDefault="00890D6A" w:rsidP="00890D6A">
      <w:pPr>
        <w:autoSpaceDE w:val="0"/>
        <w:autoSpaceDN w:val="0"/>
        <w:adjustRightInd w:val="0"/>
        <w:jc w:val="center"/>
        <w:rPr>
          <w:b/>
          <w:bCs/>
        </w:rPr>
      </w:pPr>
      <w:r w:rsidRPr="00CF6AA1">
        <w:rPr>
          <w:b/>
          <w:bCs/>
          <w:lang w:val="az-Latn-AZ"/>
        </w:rPr>
        <w:t>1.</w:t>
      </w:r>
      <w:r w:rsidRPr="00CF6AA1">
        <w:rPr>
          <w:b/>
          <w:bCs/>
        </w:rPr>
        <w:t xml:space="preserve"> Müqavilənin predmeti</w:t>
      </w:r>
    </w:p>
    <w:p w:rsidR="00890D6A" w:rsidRPr="00CF6AA1" w:rsidRDefault="00890D6A" w:rsidP="00890D6A">
      <w:pPr>
        <w:autoSpaceDE w:val="0"/>
        <w:autoSpaceDN w:val="0"/>
        <w:adjustRightInd w:val="0"/>
        <w:jc w:val="center"/>
        <w:rPr>
          <w:b/>
          <w:bCs/>
          <w:i/>
          <w:iCs/>
        </w:rPr>
      </w:pPr>
    </w:p>
    <w:p w:rsidR="00890D6A" w:rsidRPr="00CF6AA1" w:rsidRDefault="00890D6A" w:rsidP="00890D6A">
      <w:pPr>
        <w:tabs>
          <w:tab w:val="left" w:pos="435"/>
        </w:tabs>
        <w:autoSpaceDE w:val="0"/>
        <w:autoSpaceDN w:val="0"/>
        <w:adjustRightInd w:val="0"/>
        <w:jc w:val="both"/>
      </w:pPr>
      <w:r w:rsidRPr="00CF6AA1">
        <w:t>1.1</w:t>
      </w:r>
      <w:r w:rsidRPr="00CF6AA1">
        <w:tab/>
        <w:t xml:space="preserve">Sifarişçi tapşırır, İcraçı isə hazırkı müqavilədə göstərilmiş şərtlərlə </w:t>
      </w:r>
      <w:r>
        <w:rPr>
          <w:lang w:val="az-Latn-AZ"/>
        </w:rPr>
        <w:t>__________________________________________________________</w:t>
      </w:r>
      <w:r w:rsidRPr="00CF6AA1">
        <w:t xml:space="preserve"> öhdəliyini üzərinə götürür.</w:t>
      </w:r>
    </w:p>
    <w:p w:rsidR="00890D6A" w:rsidRPr="00CF6AA1" w:rsidRDefault="00890D6A" w:rsidP="00890D6A">
      <w:pPr>
        <w:autoSpaceDE w:val="0"/>
        <w:autoSpaceDN w:val="0"/>
        <w:adjustRightInd w:val="0"/>
        <w:ind w:right="113"/>
        <w:jc w:val="center"/>
        <w:rPr>
          <w:b/>
          <w:bCs/>
          <w:i/>
          <w:iCs/>
        </w:rPr>
      </w:pPr>
    </w:p>
    <w:p w:rsidR="00890D6A" w:rsidRPr="00CF6AA1" w:rsidRDefault="00890D6A" w:rsidP="00890D6A">
      <w:pPr>
        <w:autoSpaceDE w:val="0"/>
        <w:autoSpaceDN w:val="0"/>
        <w:adjustRightInd w:val="0"/>
        <w:ind w:right="113"/>
        <w:jc w:val="center"/>
        <w:rPr>
          <w:b/>
          <w:bCs/>
          <w:i/>
          <w:iCs/>
        </w:rPr>
      </w:pPr>
      <w:r w:rsidRPr="00CF6AA1">
        <w:rPr>
          <w:b/>
          <w:bCs/>
          <w:i/>
          <w:iCs/>
        </w:rPr>
        <w:t xml:space="preserve">     </w:t>
      </w:r>
    </w:p>
    <w:p w:rsidR="00890D6A" w:rsidRPr="00CF6AA1" w:rsidRDefault="00890D6A" w:rsidP="00890D6A">
      <w:pPr>
        <w:autoSpaceDE w:val="0"/>
        <w:autoSpaceDN w:val="0"/>
        <w:adjustRightInd w:val="0"/>
        <w:ind w:right="113"/>
        <w:jc w:val="center"/>
        <w:rPr>
          <w:b/>
          <w:bCs/>
          <w:i/>
          <w:iCs/>
          <w:lang w:val="az-Latn-AZ"/>
        </w:rPr>
      </w:pPr>
      <w:r w:rsidRPr="00CF6AA1">
        <w:rPr>
          <w:b/>
          <w:bCs/>
          <w:i/>
          <w:iCs/>
        </w:rPr>
        <w:t xml:space="preserve">   </w:t>
      </w:r>
      <w:r w:rsidRPr="00CF6AA1">
        <w:rPr>
          <w:b/>
          <w:bCs/>
        </w:rPr>
        <w:t xml:space="preserve">2. </w:t>
      </w:r>
      <w:r w:rsidRPr="00CF6AA1">
        <w:rPr>
          <w:b/>
          <w:bCs/>
          <w:lang w:val="az-Latn-AZ"/>
        </w:rPr>
        <w:t>Sifari</w:t>
      </w:r>
      <w:r w:rsidRPr="00CF6AA1">
        <w:rPr>
          <w:b/>
          <w:bCs/>
        </w:rPr>
        <w:t>şçinin hüquq və vəzifələri</w:t>
      </w:r>
    </w:p>
    <w:p w:rsidR="00890D6A" w:rsidRPr="00CF6AA1" w:rsidRDefault="00890D6A" w:rsidP="00890D6A">
      <w:pPr>
        <w:autoSpaceDE w:val="0"/>
        <w:autoSpaceDN w:val="0"/>
        <w:adjustRightInd w:val="0"/>
        <w:ind w:right="113"/>
        <w:jc w:val="both"/>
        <w:rPr>
          <w:b/>
          <w:bCs/>
          <w:i/>
          <w:iCs/>
          <w:lang w:val="az-Latn-AZ"/>
        </w:rPr>
      </w:pPr>
      <w:r w:rsidRPr="00CF6AA1">
        <w:t>2</w:t>
      </w:r>
      <w:r w:rsidRPr="00CF6AA1">
        <w:rPr>
          <w:lang w:val="az-Latn-AZ"/>
        </w:rPr>
        <w:t>.1 Sifari</w:t>
      </w:r>
      <w:r w:rsidRPr="00CF6AA1">
        <w:t>şçi</w:t>
      </w:r>
      <w:r w:rsidRPr="00CF6AA1">
        <w:rPr>
          <w:lang w:val="az-Latn-AZ"/>
        </w:rPr>
        <w:t>:</w:t>
      </w:r>
    </w:p>
    <w:p w:rsidR="00890D6A" w:rsidRPr="00CF6AA1" w:rsidRDefault="00890D6A" w:rsidP="00890D6A">
      <w:pPr>
        <w:autoSpaceDE w:val="0"/>
        <w:autoSpaceDN w:val="0"/>
        <w:adjustRightInd w:val="0"/>
        <w:ind w:right="113"/>
        <w:jc w:val="both"/>
        <w:rPr>
          <w:lang w:val="az-Latn-AZ"/>
        </w:rPr>
      </w:pPr>
      <w:r w:rsidRPr="00CF6AA1">
        <w:rPr>
          <w:lang w:val="az-Latn-AZ"/>
        </w:rPr>
        <w:t xml:space="preserve">- </w:t>
      </w:r>
      <w:r>
        <w:rPr>
          <w:lang w:val="az-Latn-AZ"/>
        </w:rPr>
        <w:t>bu müqavilənin icrası ilə</w:t>
      </w:r>
      <w:r w:rsidRPr="00CF6AA1">
        <w:rPr>
          <w:lang w:val="az-Latn-AZ"/>
        </w:rPr>
        <w:t xml:space="preserve"> əlaqədar zəruri olan bütün sənədləri və məlumatları icraçıya verməyi;</w:t>
      </w:r>
    </w:p>
    <w:p w:rsidR="00890D6A" w:rsidRPr="00CF6AA1" w:rsidRDefault="00890D6A" w:rsidP="00890D6A">
      <w:pPr>
        <w:autoSpaceDE w:val="0"/>
        <w:autoSpaceDN w:val="0"/>
        <w:adjustRightInd w:val="0"/>
        <w:ind w:right="113"/>
        <w:jc w:val="both"/>
        <w:rPr>
          <w:lang w:val="az-Latn-AZ"/>
        </w:rPr>
      </w:pPr>
      <w:r w:rsidRPr="00CF6AA1">
        <w:rPr>
          <w:lang w:val="az-Latn-AZ"/>
        </w:rPr>
        <w:t>- icraçının işinin bu müqavilənin şərtlərinə uyğun olan nəticələrini qəbul etməyi;</w:t>
      </w:r>
    </w:p>
    <w:p w:rsidR="00890D6A" w:rsidRPr="00CF6AA1" w:rsidRDefault="00890D6A" w:rsidP="00890D6A">
      <w:pPr>
        <w:autoSpaceDE w:val="0"/>
        <w:autoSpaceDN w:val="0"/>
        <w:adjustRightInd w:val="0"/>
        <w:ind w:right="113"/>
        <w:jc w:val="both"/>
        <w:rPr>
          <w:lang w:val="az-Latn-AZ"/>
        </w:rPr>
      </w:pPr>
      <w:r w:rsidRPr="00CF6AA1">
        <w:rPr>
          <w:lang w:val="az-Latn-AZ"/>
        </w:rPr>
        <w:t>- icraçının haqqını bu müqavilənin 4.1 bəndində nəzərdə tutulmuş qaydada ödəməyi öhdəsinə götürür.</w:t>
      </w:r>
    </w:p>
    <w:p w:rsidR="00890D6A" w:rsidRPr="00CF6AA1" w:rsidRDefault="00890D6A" w:rsidP="00890D6A">
      <w:pPr>
        <w:autoSpaceDE w:val="0"/>
        <w:autoSpaceDN w:val="0"/>
        <w:adjustRightInd w:val="0"/>
        <w:ind w:right="113"/>
        <w:jc w:val="both"/>
        <w:rPr>
          <w:lang w:val="az-Latn-AZ"/>
        </w:rPr>
      </w:pPr>
    </w:p>
    <w:p w:rsidR="00890D6A" w:rsidRPr="00CF6AA1" w:rsidRDefault="00890D6A" w:rsidP="00890D6A">
      <w:pPr>
        <w:autoSpaceDE w:val="0"/>
        <w:autoSpaceDN w:val="0"/>
        <w:adjustRightInd w:val="0"/>
        <w:ind w:right="113"/>
        <w:jc w:val="both"/>
        <w:rPr>
          <w:lang w:val="az-Latn-AZ"/>
        </w:rPr>
      </w:pPr>
      <w:r w:rsidRPr="00CF6AA1">
        <w:rPr>
          <w:lang w:val="az-Latn-AZ"/>
        </w:rPr>
        <w:t>2.2 Sifarişçi işin vaxtında əla keyfiyyətlə yerinə yetirilməsini tələb etmək hüququna malikdir.</w:t>
      </w:r>
    </w:p>
    <w:p w:rsidR="00890D6A" w:rsidRPr="00CF6AA1" w:rsidRDefault="00890D6A" w:rsidP="00890D6A">
      <w:pPr>
        <w:autoSpaceDE w:val="0"/>
        <w:autoSpaceDN w:val="0"/>
        <w:adjustRightInd w:val="0"/>
        <w:ind w:right="113"/>
        <w:jc w:val="both"/>
        <w:rPr>
          <w:lang w:val="az-Latn-AZ"/>
        </w:rPr>
      </w:pPr>
    </w:p>
    <w:p w:rsidR="00890D6A" w:rsidRPr="00CF6AA1" w:rsidRDefault="00890D6A" w:rsidP="00890D6A">
      <w:pPr>
        <w:autoSpaceDE w:val="0"/>
        <w:autoSpaceDN w:val="0"/>
        <w:adjustRightInd w:val="0"/>
        <w:ind w:right="113"/>
        <w:jc w:val="both"/>
        <w:rPr>
          <w:lang w:val="az-Latn-AZ"/>
        </w:rPr>
      </w:pPr>
    </w:p>
    <w:p w:rsidR="00890D6A" w:rsidRPr="00CF6AA1" w:rsidRDefault="00890D6A" w:rsidP="00890D6A">
      <w:pPr>
        <w:autoSpaceDE w:val="0"/>
        <w:autoSpaceDN w:val="0"/>
        <w:adjustRightInd w:val="0"/>
        <w:ind w:right="113"/>
        <w:jc w:val="center"/>
        <w:rPr>
          <w:b/>
          <w:bCs/>
          <w:i/>
          <w:iCs/>
          <w:lang w:val="az-Latn-AZ"/>
        </w:rPr>
      </w:pPr>
      <w:r w:rsidRPr="00CF6AA1">
        <w:rPr>
          <w:b/>
          <w:bCs/>
          <w:lang w:val="az-Latn-AZ"/>
        </w:rPr>
        <w:t>3. İcraçının hüquq və vəzifələri</w:t>
      </w:r>
    </w:p>
    <w:p w:rsidR="00890D6A" w:rsidRPr="00CF6AA1" w:rsidRDefault="00890D6A" w:rsidP="00890D6A">
      <w:pPr>
        <w:autoSpaceDE w:val="0"/>
        <w:autoSpaceDN w:val="0"/>
        <w:adjustRightInd w:val="0"/>
        <w:ind w:right="113"/>
        <w:jc w:val="both"/>
        <w:rPr>
          <w:lang w:val="az-Latn-AZ"/>
        </w:rPr>
      </w:pPr>
      <w:r w:rsidRPr="00CF6AA1">
        <w:rPr>
          <w:lang w:val="az-Latn-AZ"/>
        </w:rPr>
        <w:t>3.1 İcraçı:</w:t>
      </w:r>
    </w:p>
    <w:p w:rsidR="00890D6A" w:rsidRPr="00CF6AA1" w:rsidRDefault="00890D6A" w:rsidP="00890D6A">
      <w:pPr>
        <w:autoSpaceDE w:val="0"/>
        <w:autoSpaceDN w:val="0"/>
        <w:adjustRightInd w:val="0"/>
        <w:ind w:right="113"/>
        <w:jc w:val="both"/>
        <w:rPr>
          <w:lang w:val="az-Latn-AZ"/>
        </w:rPr>
      </w:pPr>
      <w:r w:rsidRPr="00CF6AA1">
        <w:rPr>
          <w:lang w:val="az-Latn-AZ"/>
        </w:rPr>
        <w:t xml:space="preserve">- hazırkı müqavilənin 1.1 bəndində göstərilmiş işləri Sifarişçinin tapşırığına uyğun olaraq tam keyfiyyətlə və </w:t>
      </w:r>
      <w:r>
        <w:rPr>
          <w:lang w:val="az-Latn-AZ"/>
        </w:rPr>
        <w:t xml:space="preserve">vaxtında </w:t>
      </w:r>
      <w:r w:rsidRPr="00CF6AA1">
        <w:rPr>
          <w:lang w:val="az-Latn-AZ"/>
        </w:rPr>
        <w:t>yerinə yetirilməsini;</w:t>
      </w:r>
    </w:p>
    <w:p w:rsidR="00890D6A" w:rsidRPr="00CF6AA1" w:rsidRDefault="00890D6A" w:rsidP="00890D6A">
      <w:pPr>
        <w:autoSpaceDE w:val="0"/>
        <w:autoSpaceDN w:val="0"/>
        <w:adjustRightInd w:val="0"/>
        <w:ind w:right="113"/>
        <w:jc w:val="both"/>
        <w:rPr>
          <w:lang w:val="az-Latn-AZ"/>
        </w:rPr>
      </w:pPr>
      <w:r w:rsidRPr="00CF6AA1">
        <w:rPr>
          <w:lang w:val="az-Latn-AZ"/>
        </w:rPr>
        <w:t>- bu tapşırığın icrası ilə əlaqədar digər şəxslərin müstəsna hüquqlarını pozmamağı öz üzərinə götürür.</w:t>
      </w:r>
    </w:p>
    <w:p w:rsidR="00890D6A" w:rsidRPr="00CF6AA1" w:rsidRDefault="00890D6A" w:rsidP="00890D6A">
      <w:pPr>
        <w:autoSpaceDE w:val="0"/>
        <w:autoSpaceDN w:val="0"/>
        <w:adjustRightInd w:val="0"/>
        <w:ind w:right="113"/>
        <w:jc w:val="both"/>
        <w:rPr>
          <w:lang w:val="az-Latn-AZ"/>
        </w:rPr>
      </w:pPr>
    </w:p>
    <w:p w:rsidR="00890D6A" w:rsidRPr="00CF6AA1" w:rsidRDefault="00890D6A" w:rsidP="00890D6A">
      <w:pPr>
        <w:autoSpaceDE w:val="0"/>
        <w:autoSpaceDN w:val="0"/>
        <w:adjustRightInd w:val="0"/>
        <w:ind w:right="113"/>
        <w:jc w:val="both"/>
        <w:rPr>
          <w:lang w:val="az-Latn-AZ"/>
        </w:rPr>
      </w:pPr>
      <w:r w:rsidRPr="00CF6AA1">
        <w:rPr>
          <w:lang w:val="az-Latn-AZ"/>
        </w:rPr>
        <w:t xml:space="preserve">3.2 İcraçı: </w:t>
      </w:r>
    </w:p>
    <w:p w:rsidR="00890D6A" w:rsidRPr="00CF6AA1" w:rsidRDefault="00890D6A" w:rsidP="00890D6A">
      <w:pPr>
        <w:autoSpaceDE w:val="0"/>
        <w:autoSpaceDN w:val="0"/>
        <w:adjustRightInd w:val="0"/>
        <w:ind w:right="113"/>
        <w:jc w:val="both"/>
        <w:rPr>
          <w:lang w:val="az-Latn-AZ"/>
        </w:rPr>
      </w:pPr>
      <w:r w:rsidRPr="00CF6AA1">
        <w:rPr>
          <w:lang w:val="az-Latn-AZ"/>
        </w:rPr>
        <w:t>- zərurət olduğu hallarda tapşırğının icrasına üçüncü şəxsləri cəlb etməyi;</w:t>
      </w:r>
    </w:p>
    <w:p w:rsidR="00890D6A" w:rsidRPr="00CF6AA1" w:rsidRDefault="00890D6A" w:rsidP="00890D6A">
      <w:pPr>
        <w:autoSpaceDE w:val="0"/>
        <w:autoSpaceDN w:val="0"/>
        <w:adjustRightInd w:val="0"/>
        <w:jc w:val="both"/>
        <w:rPr>
          <w:lang w:val="az-Latn-AZ"/>
        </w:rPr>
      </w:pPr>
      <w:r w:rsidRPr="00CF6AA1">
        <w:rPr>
          <w:lang w:val="az-Latn-AZ"/>
        </w:rPr>
        <w:t>- gördüyü işlərin haqqının ödənilməsini tələb etmək hüququna malikdir.</w:t>
      </w:r>
    </w:p>
    <w:p w:rsidR="00890D6A" w:rsidRPr="00CF6AA1" w:rsidRDefault="00890D6A" w:rsidP="00890D6A">
      <w:pPr>
        <w:autoSpaceDE w:val="0"/>
        <w:autoSpaceDN w:val="0"/>
        <w:adjustRightInd w:val="0"/>
        <w:jc w:val="both"/>
        <w:rPr>
          <w:lang w:val="az-Latn-AZ"/>
        </w:rPr>
      </w:pPr>
    </w:p>
    <w:p w:rsidR="00890D6A" w:rsidRPr="00CF6AA1" w:rsidRDefault="00890D6A" w:rsidP="00890D6A">
      <w:pPr>
        <w:autoSpaceDE w:val="0"/>
        <w:autoSpaceDN w:val="0"/>
        <w:adjustRightInd w:val="0"/>
        <w:jc w:val="center"/>
        <w:rPr>
          <w:b/>
          <w:bCs/>
          <w:lang w:val="az-Latn-AZ"/>
        </w:rPr>
      </w:pPr>
      <w:r w:rsidRPr="00CF6AA1">
        <w:rPr>
          <w:b/>
          <w:bCs/>
          <w:lang w:val="az-Latn-AZ"/>
        </w:rPr>
        <w:t>4. Müqavilənin qiyməti</w:t>
      </w:r>
    </w:p>
    <w:p w:rsidR="00890D6A" w:rsidRPr="00CF6AA1" w:rsidRDefault="00890D6A" w:rsidP="00890D6A">
      <w:pPr>
        <w:autoSpaceDE w:val="0"/>
        <w:autoSpaceDN w:val="0"/>
        <w:adjustRightInd w:val="0"/>
        <w:jc w:val="center"/>
        <w:rPr>
          <w:b/>
          <w:bCs/>
          <w:lang w:val="az-Latn-AZ"/>
        </w:rPr>
      </w:pPr>
    </w:p>
    <w:p w:rsidR="00890D6A" w:rsidRPr="00CF6AA1" w:rsidRDefault="00890D6A" w:rsidP="00890D6A">
      <w:pPr>
        <w:autoSpaceDE w:val="0"/>
        <w:autoSpaceDN w:val="0"/>
        <w:adjustRightInd w:val="0"/>
        <w:jc w:val="both"/>
        <w:rPr>
          <w:lang w:val="az-Latn-AZ"/>
        </w:rPr>
      </w:pPr>
      <w:r w:rsidRPr="00CF6AA1">
        <w:rPr>
          <w:lang w:val="az-Latn-AZ"/>
        </w:rPr>
        <w:t xml:space="preserve">4.1. Sifarişçi hazırkı müqavilənin 1.1 bəndində göstərilmiş işlər üçün İcraçıya olmaqla </w:t>
      </w:r>
      <w:r>
        <w:rPr>
          <w:lang w:val="az-Latn-AZ"/>
        </w:rPr>
        <w:t>_________</w:t>
      </w:r>
      <w:r w:rsidRPr="00CF6AA1">
        <w:rPr>
          <w:lang w:val="az-Latn-AZ"/>
        </w:rPr>
        <w:t xml:space="preserve"> (</w:t>
      </w:r>
      <w:r>
        <w:rPr>
          <w:lang w:val="az-Latn-AZ"/>
        </w:rPr>
        <w:t>__________________</w:t>
      </w:r>
      <w:r w:rsidRPr="00CF6AA1">
        <w:rPr>
          <w:lang w:val="az-Latn-AZ"/>
        </w:rPr>
        <w:t>) AZN ödəyir.</w:t>
      </w:r>
    </w:p>
    <w:p w:rsidR="00890D6A" w:rsidRPr="00CF6AA1" w:rsidRDefault="00890D6A" w:rsidP="00890D6A">
      <w:pPr>
        <w:autoSpaceDE w:val="0"/>
        <w:autoSpaceDN w:val="0"/>
        <w:adjustRightInd w:val="0"/>
        <w:jc w:val="both"/>
        <w:rPr>
          <w:lang w:val="az-Latn-AZ"/>
        </w:rPr>
      </w:pPr>
    </w:p>
    <w:p w:rsidR="00890D6A" w:rsidRPr="00CF6AA1" w:rsidRDefault="00890D6A" w:rsidP="00890D6A">
      <w:pPr>
        <w:autoSpaceDE w:val="0"/>
        <w:autoSpaceDN w:val="0"/>
        <w:adjustRightInd w:val="0"/>
        <w:jc w:val="both"/>
        <w:rPr>
          <w:lang w:val="az-Latn-AZ"/>
        </w:rPr>
      </w:pPr>
      <w:r w:rsidRPr="00CF6AA1">
        <w:rPr>
          <w:lang w:val="az-Latn-AZ"/>
        </w:rPr>
        <w:t>Ödəniş forması: 100% işlər görüldükdə nağd və ya bank köçürməsi yolu ilə hesab təqdim edildikdən sonra 10 (on) bank günü ərzində həyata keçirilir.</w:t>
      </w:r>
    </w:p>
    <w:p w:rsidR="00890D6A" w:rsidRPr="00CF6AA1" w:rsidRDefault="00890D6A" w:rsidP="00890D6A">
      <w:pPr>
        <w:autoSpaceDE w:val="0"/>
        <w:autoSpaceDN w:val="0"/>
        <w:adjustRightInd w:val="0"/>
        <w:spacing w:before="60" w:after="60"/>
        <w:ind w:left="900" w:hanging="567"/>
        <w:jc w:val="both"/>
        <w:rPr>
          <w:i/>
          <w:iCs/>
          <w:noProof/>
          <w:kern w:val="24"/>
          <w:lang w:val="az-Latn-AZ"/>
        </w:rPr>
      </w:pPr>
      <w:r w:rsidRPr="00CF6AA1">
        <w:rPr>
          <w:i/>
          <w:iCs/>
          <w:noProof/>
          <w:kern w:val="24"/>
          <w:lang w:val="az-Latn-AZ"/>
        </w:rPr>
        <w:t xml:space="preserve">                                          </w:t>
      </w:r>
    </w:p>
    <w:p w:rsidR="00890D6A" w:rsidRPr="00CF6AA1" w:rsidRDefault="00890D6A" w:rsidP="00890D6A">
      <w:pPr>
        <w:autoSpaceDE w:val="0"/>
        <w:autoSpaceDN w:val="0"/>
        <w:adjustRightInd w:val="0"/>
        <w:spacing w:before="60" w:after="60"/>
        <w:ind w:left="900" w:hanging="567"/>
        <w:jc w:val="center"/>
        <w:rPr>
          <w:b/>
          <w:bCs/>
          <w:kern w:val="24"/>
          <w:lang w:val="az-Latn-AZ"/>
        </w:rPr>
      </w:pPr>
      <w:r w:rsidRPr="00CF6AA1">
        <w:rPr>
          <w:b/>
          <w:bCs/>
          <w:kern w:val="24"/>
          <w:lang w:val="az-Latn-AZ"/>
        </w:rPr>
        <w:t>5. Tərəflərin məsuliyyəti</w:t>
      </w:r>
    </w:p>
    <w:p w:rsidR="00890D6A" w:rsidRPr="00CF6AA1" w:rsidRDefault="00890D6A" w:rsidP="00890D6A">
      <w:pPr>
        <w:autoSpaceDE w:val="0"/>
        <w:autoSpaceDN w:val="0"/>
        <w:adjustRightInd w:val="0"/>
        <w:spacing w:before="60" w:after="60"/>
        <w:ind w:left="900" w:hanging="567"/>
        <w:jc w:val="center"/>
        <w:rPr>
          <w:kern w:val="24"/>
          <w:lang w:val="az-Latn-AZ"/>
        </w:rPr>
      </w:pPr>
    </w:p>
    <w:p w:rsidR="00890D6A" w:rsidRPr="00CF6AA1" w:rsidRDefault="00890D6A" w:rsidP="00890D6A">
      <w:pPr>
        <w:autoSpaceDE w:val="0"/>
        <w:autoSpaceDN w:val="0"/>
        <w:adjustRightInd w:val="0"/>
        <w:spacing w:before="60" w:after="60"/>
        <w:jc w:val="both"/>
        <w:rPr>
          <w:kern w:val="24"/>
          <w:lang w:val="az-Latn-AZ"/>
        </w:rPr>
      </w:pPr>
      <w:r w:rsidRPr="00CF6AA1">
        <w:rPr>
          <w:kern w:val="24"/>
          <w:lang w:val="az-Latn-AZ"/>
        </w:rPr>
        <w:t>5.1. İcraçı onun tərəfindən təqdim edilmiş layihə eskizlərdə səhv məlumatın verilməsi nəticəsində Sifarişçiyə, Sifarişçinin işçilərinə və ya üçüncü  şəxslərə dəymiş zərərə, və ya ziyana ya da hər hansı bədən xəsarətinin yetirilməsinə və ya ölüm hadisəsinə  cavabdehdir.</w:t>
      </w:r>
    </w:p>
    <w:p w:rsidR="00890D6A" w:rsidRPr="00CF6AA1" w:rsidRDefault="00890D6A" w:rsidP="00890D6A">
      <w:pPr>
        <w:autoSpaceDE w:val="0"/>
        <w:autoSpaceDN w:val="0"/>
        <w:adjustRightInd w:val="0"/>
        <w:spacing w:after="120"/>
        <w:jc w:val="both"/>
        <w:rPr>
          <w:kern w:val="24"/>
          <w:lang w:val="az-Latn-AZ"/>
        </w:rPr>
      </w:pPr>
      <w:r w:rsidRPr="00CF6AA1">
        <w:rPr>
          <w:kern w:val="24"/>
          <w:lang w:val="az-Latn-AZ"/>
        </w:rPr>
        <w:t>5.2. Hazırkı maddə ilə tənzimlənməyən məsuliyyət münasibətlər</w:t>
      </w:r>
      <w:r w:rsidRPr="00CF6AA1">
        <w:rPr>
          <w:noProof/>
          <w:kern w:val="24"/>
          <w:lang w:val="az-Latn-AZ"/>
        </w:rPr>
        <w:t>i</w:t>
      </w:r>
      <w:r w:rsidRPr="00CF6AA1">
        <w:rPr>
          <w:kern w:val="24"/>
          <w:lang w:val="az-Latn-AZ"/>
        </w:rPr>
        <w:t xml:space="preserve"> Azərbaycan Respublikasının qanunvericiliyi ilə müəyyənləşdirilir.</w:t>
      </w:r>
    </w:p>
    <w:p w:rsidR="00890D6A" w:rsidRPr="00CF6AA1" w:rsidRDefault="00890D6A" w:rsidP="00890D6A">
      <w:pPr>
        <w:keepNext/>
        <w:autoSpaceDE w:val="0"/>
        <w:autoSpaceDN w:val="0"/>
        <w:adjustRightInd w:val="0"/>
        <w:spacing w:before="60" w:after="60"/>
        <w:ind w:left="567" w:hanging="567"/>
        <w:jc w:val="center"/>
        <w:outlineLvl w:val="1"/>
        <w:rPr>
          <w:b/>
          <w:bCs/>
          <w:lang w:val="az-Latn-AZ"/>
        </w:rPr>
      </w:pPr>
      <w:r w:rsidRPr="00CF6AA1">
        <w:rPr>
          <w:b/>
          <w:bCs/>
          <w:lang w:val="az-Latn-AZ"/>
        </w:rPr>
        <w:t xml:space="preserve">6. </w:t>
      </w:r>
      <w:r w:rsidRPr="00CF6AA1">
        <w:rPr>
          <w:b/>
          <w:bCs/>
          <w:noProof/>
          <w:lang w:val="az-Latn-AZ"/>
        </w:rPr>
        <w:t>Məxfilik</w:t>
      </w:r>
    </w:p>
    <w:p w:rsidR="00890D6A" w:rsidRPr="00CF6AA1" w:rsidRDefault="00890D6A" w:rsidP="00890D6A">
      <w:pPr>
        <w:autoSpaceDE w:val="0"/>
        <w:autoSpaceDN w:val="0"/>
        <w:adjustRightInd w:val="0"/>
        <w:jc w:val="both"/>
        <w:rPr>
          <w:kern w:val="24"/>
          <w:lang w:val="az-Latn-AZ"/>
        </w:rPr>
      </w:pPr>
      <w:r w:rsidRPr="00CF6AA1">
        <w:rPr>
          <w:kern w:val="24"/>
          <w:lang w:val="az-Latn-AZ"/>
        </w:rPr>
        <w:t>6.1. Tərəflərdən hər biri hazırkı Müqavilə bağlanarkən və bu Müqavilədən irəli gələn öhdəliklərin yerinə yetirilməsi zamanı onlara məlum olmuş məxfi informasiyanı heç bir vəchlə yaymamaq barədə öz üzərlərinə öhdəlik götürürlər.</w:t>
      </w:r>
    </w:p>
    <w:p w:rsidR="00890D6A" w:rsidRPr="00CF6AA1" w:rsidRDefault="00890D6A" w:rsidP="00890D6A">
      <w:pPr>
        <w:keepNext/>
        <w:autoSpaceDE w:val="0"/>
        <w:autoSpaceDN w:val="0"/>
        <w:adjustRightInd w:val="0"/>
        <w:spacing w:before="240" w:after="60"/>
        <w:jc w:val="center"/>
        <w:outlineLvl w:val="1"/>
        <w:rPr>
          <w:b/>
          <w:bCs/>
          <w:lang w:val="az-Latn-AZ"/>
        </w:rPr>
      </w:pPr>
      <w:r w:rsidRPr="00CF6AA1">
        <w:rPr>
          <w:b/>
          <w:bCs/>
          <w:noProof/>
          <w:lang w:val="az-Latn-AZ"/>
        </w:rPr>
        <w:t>7. Mübahisələrin həlli qaydası</w:t>
      </w:r>
    </w:p>
    <w:p w:rsidR="00890D6A" w:rsidRPr="00CF6AA1" w:rsidRDefault="00890D6A" w:rsidP="00890D6A">
      <w:pPr>
        <w:autoSpaceDE w:val="0"/>
        <w:autoSpaceDN w:val="0"/>
        <w:adjustRightInd w:val="0"/>
        <w:spacing w:before="60" w:after="60"/>
        <w:jc w:val="both"/>
        <w:rPr>
          <w:kern w:val="24"/>
          <w:lang w:val="az-Latn-AZ"/>
        </w:rPr>
      </w:pPr>
      <w:r w:rsidRPr="00CF6AA1">
        <w:rPr>
          <w:kern w:val="24"/>
          <w:lang w:val="az-Latn-AZ"/>
        </w:rPr>
        <w:t xml:space="preserve">7.1. Hazırkı Müqavilədən irəli gələn, yaxud bu Müqavilə barədə meydana çıxan bütün </w:t>
      </w:r>
      <w:r w:rsidRPr="00CF6AA1">
        <w:rPr>
          <w:noProof/>
          <w:kern w:val="24"/>
          <w:lang w:val="az-Latn-AZ"/>
        </w:rPr>
        <w:t xml:space="preserve">mübahisələr </w:t>
      </w:r>
      <w:r w:rsidRPr="00CF6AA1">
        <w:rPr>
          <w:kern w:val="24"/>
          <w:lang w:val="az-Latn-AZ"/>
        </w:rPr>
        <w:t>Tərəflərin razılığı ilə həll edilir.</w:t>
      </w:r>
    </w:p>
    <w:p w:rsidR="00890D6A" w:rsidRPr="00CF6AA1" w:rsidRDefault="00890D6A" w:rsidP="00890D6A">
      <w:pPr>
        <w:autoSpaceDE w:val="0"/>
        <w:autoSpaceDN w:val="0"/>
        <w:adjustRightInd w:val="0"/>
        <w:spacing w:before="60" w:after="60"/>
        <w:jc w:val="both"/>
        <w:rPr>
          <w:kern w:val="24"/>
          <w:lang w:val="az-Latn-AZ"/>
        </w:rPr>
      </w:pPr>
      <w:r w:rsidRPr="00CF6AA1">
        <w:rPr>
          <w:kern w:val="24"/>
          <w:lang w:val="az-Latn-AZ"/>
        </w:rPr>
        <w:t xml:space="preserve">7.2. Tərəflər öz aralarında razılığa gələ bilməzlərsə, </w:t>
      </w:r>
      <w:r w:rsidRPr="00CF6AA1">
        <w:rPr>
          <w:noProof/>
          <w:kern w:val="24"/>
          <w:lang w:val="az-Latn-AZ"/>
        </w:rPr>
        <w:t xml:space="preserve">mübahisənin </w:t>
      </w:r>
      <w:r w:rsidRPr="00CF6AA1">
        <w:rPr>
          <w:kern w:val="24"/>
          <w:lang w:val="az-Latn-AZ"/>
        </w:rPr>
        <w:t>həll olunması müvafiq Azərbaycan Respublikasının İqtisad Məhkəməsinə verilir və onun qərarı Tərəflər üçün qəti sayılır.</w:t>
      </w:r>
    </w:p>
    <w:p w:rsidR="00890D6A" w:rsidRPr="00CF6AA1" w:rsidRDefault="00890D6A" w:rsidP="00890D6A">
      <w:pPr>
        <w:autoSpaceDE w:val="0"/>
        <w:autoSpaceDN w:val="0"/>
        <w:adjustRightInd w:val="0"/>
        <w:spacing w:before="60" w:after="60"/>
        <w:jc w:val="center"/>
        <w:rPr>
          <w:b/>
          <w:bCs/>
          <w:kern w:val="24"/>
          <w:lang w:val="az-Latn-AZ"/>
        </w:rPr>
      </w:pPr>
    </w:p>
    <w:p w:rsidR="00890D6A" w:rsidRPr="00CF6AA1" w:rsidRDefault="00890D6A" w:rsidP="00890D6A">
      <w:pPr>
        <w:autoSpaceDE w:val="0"/>
        <w:autoSpaceDN w:val="0"/>
        <w:adjustRightInd w:val="0"/>
        <w:spacing w:before="60" w:after="60"/>
        <w:jc w:val="center"/>
        <w:rPr>
          <w:b/>
          <w:bCs/>
          <w:kern w:val="24"/>
          <w:lang w:val="az-Latn-AZ"/>
        </w:rPr>
      </w:pPr>
      <w:r w:rsidRPr="00CF6AA1">
        <w:rPr>
          <w:b/>
          <w:bCs/>
          <w:kern w:val="24"/>
          <w:lang w:val="az-Latn-AZ"/>
        </w:rPr>
        <w:t>8</w:t>
      </w:r>
      <w:r w:rsidRPr="00CF6AA1">
        <w:rPr>
          <w:b/>
          <w:bCs/>
          <w:noProof/>
          <w:kern w:val="24"/>
          <w:lang w:val="az-Latn-AZ"/>
        </w:rPr>
        <w:t>. Yekun müddəalar</w:t>
      </w:r>
    </w:p>
    <w:p w:rsidR="00890D6A" w:rsidRPr="00CF6AA1" w:rsidRDefault="00890D6A" w:rsidP="00890D6A">
      <w:pPr>
        <w:autoSpaceDE w:val="0"/>
        <w:autoSpaceDN w:val="0"/>
        <w:adjustRightInd w:val="0"/>
        <w:jc w:val="both"/>
        <w:rPr>
          <w:kern w:val="24"/>
          <w:lang w:val="az-Latn-AZ"/>
        </w:rPr>
      </w:pPr>
      <w:r w:rsidRPr="00CF6AA1">
        <w:rPr>
          <w:kern w:val="24"/>
          <w:lang w:val="az-Latn-AZ"/>
        </w:rPr>
        <w:t>8.1. Hazırkı Müqavilənin mətni eyni hüquqi qüvvəyə malik 2 (iki) nüsxədə Azərbaycan dilində tərtib olunmuşdur. Tərəflərdən hər birində müvafiq olaraq 1 (bir) nüsxə olur.</w:t>
      </w:r>
    </w:p>
    <w:p w:rsidR="00890D6A" w:rsidRPr="00CF6AA1" w:rsidRDefault="00890D6A" w:rsidP="00890D6A">
      <w:pPr>
        <w:autoSpaceDE w:val="0"/>
        <w:autoSpaceDN w:val="0"/>
        <w:adjustRightInd w:val="0"/>
        <w:jc w:val="both"/>
        <w:rPr>
          <w:kern w:val="24"/>
          <w:lang w:val="az-Latn-AZ"/>
        </w:rPr>
      </w:pPr>
      <w:r w:rsidRPr="00CF6AA1">
        <w:rPr>
          <w:kern w:val="24"/>
          <w:lang w:val="az-Latn-AZ"/>
        </w:rPr>
        <w:t>8.2. Hazırkı Müqaviləyə edilən istənilən dəyişiklik və əlavə yazılı şəkildə verilməli və Tərəflər tərəfindən imzalanmalıdır.</w:t>
      </w:r>
    </w:p>
    <w:p w:rsidR="00890D6A" w:rsidRPr="00CF6AA1" w:rsidRDefault="00890D6A" w:rsidP="00890D6A">
      <w:pPr>
        <w:autoSpaceDE w:val="0"/>
        <w:autoSpaceDN w:val="0"/>
        <w:adjustRightInd w:val="0"/>
        <w:jc w:val="both"/>
        <w:rPr>
          <w:kern w:val="24"/>
          <w:lang w:val="az-Latn-AZ"/>
        </w:rPr>
      </w:pPr>
      <w:r w:rsidRPr="00CF6AA1">
        <w:rPr>
          <w:kern w:val="24"/>
          <w:lang w:val="az-Latn-AZ"/>
        </w:rPr>
        <w:t>8.3. Bu Müqavilə imzalandığı tarixdən qüvvəyə minir və Tərəflər öz öhdəliklərini yerinə yetirənə qədər qüvvədə qalır.</w:t>
      </w:r>
    </w:p>
    <w:p w:rsidR="00890D6A" w:rsidRPr="00CF6AA1" w:rsidRDefault="00890D6A" w:rsidP="00890D6A">
      <w:pPr>
        <w:autoSpaceDE w:val="0"/>
        <w:autoSpaceDN w:val="0"/>
        <w:adjustRightInd w:val="0"/>
        <w:jc w:val="both"/>
        <w:rPr>
          <w:kern w:val="24"/>
          <w:lang w:val="az-Latn-AZ"/>
        </w:rPr>
      </w:pPr>
      <w:r w:rsidRPr="00CF6AA1">
        <w:rPr>
          <w:kern w:val="24"/>
          <w:lang w:val="az-Latn-AZ"/>
        </w:rPr>
        <w:t>8.4. Müqavilə 2 (iki) səhifədən ibarətdir.</w:t>
      </w:r>
    </w:p>
    <w:p w:rsidR="00890D6A" w:rsidRPr="00CF6AA1" w:rsidRDefault="00890D6A" w:rsidP="00890D6A">
      <w:pPr>
        <w:autoSpaceDE w:val="0"/>
        <w:autoSpaceDN w:val="0"/>
        <w:adjustRightInd w:val="0"/>
        <w:jc w:val="center"/>
        <w:rPr>
          <w:b/>
          <w:bCs/>
          <w:kern w:val="24"/>
          <w:lang w:val="az-Latn-AZ"/>
        </w:rPr>
      </w:pPr>
    </w:p>
    <w:p w:rsidR="00890D6A" w:rsidRPr="00CF6AA1" w:rsidRDefault="00890D6A" w:rsidP="00890D6A">
      <w:pPr>
        <w:autoSpaceDE w:val="0"/>
        <w:autoSpaceDN w:val="0"/>
        <w:adjustRightInd w:val="0"/>
        <w:jc w:val="center"/>
        <w:rPr>
          <w:b/>
          <w:bCs/>
          <w:kern w:val="24"/>
          <w:lang w:val="az-Latn-AZ"/>
        </w:rPr>
      </w:pPr>
      <w:r w:rsidRPr="00CF6AA1">
        <w:rPr>
          <w:b/>
          <w:bCs/>
          <w:kern w:val="24"/>
          <w:lang w:val="az-Latn-AZ"/>
        </w:rPr>
        <w:t>9. Tərəflərin rekvizitləri</w:t>
      </w:r>
    </w:p>
    <w:p w:rsidR="00890D6A" w:rsidRPr="00CF6AA1" w:rsidRDefault="00890D6A" w:rsidP="00890D6A">
      <w:pPr>
        <w:autoSpaceDE w:val="0"/>
        <w:autoSpaceDN w:val="0"/>
        <w:adjustRightInd w:val="0"/>
        <w:jc w:val="center"/>
        <w:rPr>
          <w:b/>
          <w:bCs/>
          <w:kern w:val="24"/>
          <w:lang w:val="az-Latn-AZ"/>
        </w:rPr>
      </w:pPr>
    </w:p>
    <w:tbl>
      <w:tblPr>
        <w:tblW w:w="0" w:type="auto"/>
        <w:tblLayout w:type="fixed"/>
        <w:tblLook w:val="0000" w:firstRow="0" w:lastRow="0" w:firstColumn="0" w:lastColumn="0" w:noHBand="0" w:noVBand="0"/>
      </w:tblPr>
      <w:tblGrid>
        <w:gridCol w:w="5029"/>
        <w:gridCol w:w="4577"/>
      </w:tblGrid>
      <w:tr w:rsidR="00890D6A" w:rsidRPr="00CF6AA1" w:rsidTr="00EE3CFD">
        <w:tblPrEx>
          <w:tblCellMar>
            <w:top w:w="0" w:type="dxa"/>
            <w:bottom w:w="0" w:type="dxa"/>
          </w:tblCellMar>
        </w:tblPrEx>
        <w:tc>
          <w:tcPr>
            <w:tcW w:w="5029" w:type="dxa"/>
            <w:tcBorders>
              <w:top w:val="nil"/>
              <w:left w:val="nil"/>
              <w:bottom w:val="nil"/>
              <w:right w:val="nil"/>
            </w:tcBorders>
          </w:tcPr>
          <w:p w:rsidR="00890D6A" w:rsidRPr="00CF6AA1" w:rsidRDefault="00890D6A" w:rsidP="00EE3CFD">
            <w:pPr>
              <w:autoSpaceDE w:val="0"/>
              <w:autoSpaceDN w:val="0"/>
              <w:adjustRightInd w:val="0"/>
              <w:rPr>
                <w:noProof/>
                <w:kern w:val="24"/>
              </w:rPr>
            </w:pPr>
            <w:r w:rsidRPr="00CF6AA1">
              <w:rPr>
                <w:noProof/>
                <w:kern w:val="24"/>
              </w:rPr>
              <w:t>SİFARİŞÇİ:</w:t>
            </w:r>
          </w:p>
        </w:tc>
        <w:tc>
          <w:tcPr>
            <w:tcW w:w="4577" w:type="dxa"/>
            <w:tcBorders>
              <w:top w:val="nil"/>
              <w:left w:val="nil"/>
              <w:bottom w:val="nil"/>
              <w:right w:val="nil"/>
            </w:tcBorders>
          </w:tcPr>
          <w:p w:rsidR="00890D6A" w:rsidRPr="00CF6AA1" w:rsidRDefault="00890D6A" w:rsidP="00EE3CFD">
            <w:pPr>
              <w:autoSpaceDE w:val="0"/>
              <w:autoSpaceDN w:val="0"/>
              <w:adjustRightInd w:val="0"/>
              <w:rPr>
                <w:noProof/>
                <w:kern w:val="24"/>
              </w:rPr>
            </w:pPr>
            <w:r w:rsidRPr="00CF6AA1">
              <w:rPr>
                <w:noProof/>
                <w:kern w:val="24"/>
              </w:rPr>
              <w:t>İCRAÇI:</w:t>
            </w:r>
          </w:p>
        </w:tc>
      </w:tr>
      <w:tr w:rsidR="00890D6A" w:rsidRPr="00CF6AA1" w:rsidTr="00EE3CFD">
        <w:tblPrEx>
          <w:tblCellMar>
            <w:top w:w="0" w:type="dxa"/>
            <w:bottom w:w="0" w:type="dxa"/>
          </w:tblCellMar>
        </w:tblPrEx>
        <w:tc>
          <w:tcPr>
            <w:tcW w:w="5029" w:type="dxa"/>
            <w:tcBorders>
              <w:top w:val="nil"/>
              <w:left w:val="nil"/>
              <w:bottom w:val="nil"/>
              <w:right w:val="nil"/>
            </w:tcBorders>
          </w:tcPr>
          <w:p w:rsidR="00890D6A" w:rsidRPr="00CF6AA1" w:rsidRDefault="00890D6A" w:rsidP="00EE3CFD">
            <w:pPr>
              <w:autoSpaceDE w:val="0"/>
              <w:autoSpaceDN w:val="0"/>
              <w:adjustRightInd w:val="0"/>
              <w:rPr>
                <w:lang w:val="az-Latn-AZ"/>
              </w:rPr>
            </w:pPr>
          </w:p>
        </w:tc>
        <w:tc>
          <w:tcPr>
            <w:tcW w:w="4577" w:type="dxa"/>
            <w:tcBorders>
              <w:top w:val="nil"/>
              <w:left w:val="nil"/>
              <w:bottom w:val="nil"/>
              <w:right w:val="nil"/>
            </w:tcBorders>
          </w:tcPr>
          <w:p w:rsidR="00890D6A" w:rsidRPr="00CF6AA1" w:rsidRDefault="00890D6A" w:rsidP="00EE3CFD">
            <w:pPr>
              <w:autoSpaceDE w:val="0"/>
              <w:autoSpaceDN w:val="0"/>
              <w:adjustRightInd w:val="0"/>
              <w:rPr>
                <w:noProof/>
                <w:kern w:val="24"/>
                <w:lang w:val="az-Latn-AZ"/>
              </w:rPr>
            </w:pPr>
          </w:p>
        </w:tc>
      </w:tr>
      <w:tr w:rsidR="00890D6A" w:rsidRPr="00CF6AA1" w:rsidTr="00EE3CFD">
        <w:tblPrEx>
          <w:tblCellMar>
            <w:top w:w="0" w:type="dxa"/>
            <w:bottom w:w="0" w:type="dxa"/>
          </w:tblCellMar>
        </w:tblPrEx>
        <w:tc>
          <w:tcPr>
            <w:tcW w:w="5029" w:type="dxa"/>
            <w:tcBorders>
              <w:top w:val="nil"/>
              <w:left w:val="nil"/>
              <w:bottom w:val="nil"/>
              <w:right w:val="nil"/>
            </w:tcBorders>
          </w:tcPr>
          <w:p w:rsidR="00890D6A" w:rsidRPr="00CF6AA1" w:rsidRDefault="00890D6A" w:rsidP="00EE3CFD">
            <w:pPr>
              <w:autoSpaceDE w:val="0"/>
              <w:autoSpaceDN w:val="0"/>
              <w:adjustRightInd w:val="0"/>
              <w:rPr>
                <w:color w:val="000000"/>
              </w:rPr>
            </w:pPr>
          </w:p>
        </w:tc>
        <w:tc>
          <w:tcPr>
            <w:tcW w:w="4577" w:type="dxa"/>
            <w:tcBorders>
              <w:top w:val="nil"/>
              <w:left w:val="nil"/>
              <w:bottom w:val="nil"/>
              <w:right w:val="nil"/>
            </w:tcBorders>
          </w:tcPr>
          <w:p w:rsidR="00890D6A" w:rsidRPr="00CF6AA1" w:rsidRDefault="00890D6A" w:rsidP="00EE3CFD">
            <w:pPr>
              <w:autoSpaceDE w:val="0"/>
              <w:autoSpaceDN w:val="0"/>
              <w:adjustRightInd w:val="0"/>
              <w:rPr>
                <w:noProof/>
                <w:kern w:val="24"/>
              </w:rPr>
            </w:pPr>
          </w:p>
        </w:tc>
      </w:tr>
      <w:tr w:rsidR="00890D6A" w:rsidRPr="00CF6AA1" w:rsidTr="00EE3CFD">
        <w:tblPrEx>
          <w:tblCellMar>
            <w:top w:w="0" w:type="dxa"/>
            <w:bottom w:w="0" w:type="dxa"/>
          </w:tblCellMar>
        </w:tblPrEx>
        <w:tc>
          <w:tcPr>
            <w:tcW w:w="5029" w:type="dxa"/>
            <w:tcBorders>
              <w:top w:val="nil"/>
              <w:left w:val="nil"/>
              <w:bottom w:val="nil"/>
              <w:right w:val="nil"/>
            </w:tcBorders>
          </w:tcPr>
          <w:p w:rsidR="00890D6A" w:rsidRPr="00CF6AA1" w:rsidRDefault="00890D6A" w:rsidP="00EE3CFD">
            <w:pPr>
              <w:autoSpaceDE w:val="0"/>
              <w:autoSpaceDN w:val="0"/>
              <w:adjustRightInd w:val="0"/>
              <w:rPr>
                <w:color w:val="000000"/>
              </w:rPr>
            </w:pPr>
          </w:p>
        </w:tc>
        <w:tc>
          <w:tcPr>
            <w:tcW w:w="4577" w:type="dxa"/>
            <w:tcBorders>
              <w:top w:val="nil"/>
              <w:left w:val="nil"/>
              <w:bottom w:val="nil"/>
              <w:right w:val="nil"/>
            </w:tcBorders>
          </w:tcPr>
          <w:p w:rsidR="00890D6A" w:rsidRPr="00CF6AA1" w:rsidRDefault="00890D6A" w:rsidP="00EE3CFD">
            <w:pPr>
              <w:autoSpaceDE w:val="0"/>
              <w:autoSpaceDN w:val="0"/>
              <w:adjustRightInd w:val="0"/>
              <w:rPr>
                <w:noProof/>
                <w:kern w:val="24"/>
              </w:rPr>
            </w:pPr>
          </w:p>
        </w:tc>
      </w:tr>
    </w:tbl>
    <w:p w:rsidR="00890D6A" w:rsidRPr="00CF6AA1" w:rsidRDefault="00890D6A" w:rsidP="00890D6A">
      <w:pPr>
        <w:autoSpaceDE w:val="0"/>
        <w:autoSpaceDN w:val="0"/>
        <w:adjustRightInd w:val="0"/>
      </w:pPr>
    </w:p>
    <w:p w:rsidR="00890D6A" w:rsidRPr="00CF6AA1" w:rsidRDefault="00890D6A" w:rsidP="00890D6A">
      <w:pPr>
        <w:autoSpaceDE w:val="0"/>
        <w:autoSpaceDN w:val="0"/>
        <w:adjustRightInd w:val="0"/>
      </w:pPr>
    </w:p>
    <w:p w:rsidR="00890D6A" w:rsidRPr="00CF6AA1" w:rsidRDefault="00890D6A" w:rsidP="00890D6A">
      <w:pPr>
        <w:autoSpaceDE w:val="0"/>
        <w:autoSpaceDN w:val="0"/>
        <w:adjustRightInd w:val="0"/>
      </w:pPr>
    </w:p>
    <w:p w:rsidR="00890D6A" w:rsidRPr="00CF6AA1" w:rsidRDefault="00890D6A" w:rsidP="00890D6A">
      <w:pPr>
        <w:autoSpaceDE w:val="0"/>
        <w:autoSpaceDN w:val="0"/>
        <w:adjustRightInd w:val="0"/>
      </w:pPr>
    </w:p>
    <w:p w:rsidR="00890D6A" w:rsidRPr="00CF6AA1" w:rsidRDefault="00890D6A" w:rsidP="00890D6A">
      <w:pPr>
        <w:autoSpaceDE w:val="0"/>
        <w:autoSpaceDN w:val="0"/>
        <w:adjustRightInd w:val="0"/>
        <w:rPr>
          <w:b/>
          <w:bCs/>
          <w:lang w:val="en-US"/>
        </w:rPr>
      </w:pPr>
    </w:p>
    <w:p w:rsidR="00890D6A" w:rsidRPr="00CF6AA1" w:rsidRDefault="00890D6A" w:rsidP="00890D6A"/>
    <w:p w:rsidR="001142A8" w:rsidRDefault="001142A8"/>
    <w:sectPr w:rsidR="001142A8" w:rsidSect="00CF6AA1">
      <w:pgSz w:w="12240" w:h="1584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609"/>
    <w:rsid w:val="001142A8"/>
    <w:rsid w:val="00610609"/>
    <w:rsid w:val="0089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D6A"/>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D6A"/>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Elnur Osmanov</dc:creator>
  <cp:keywords/>
  <dc:description/>
  <cp:lastModifiedBy>Elnur Osmanov</cp:lastModifiedBy>
  <cp:revision>2</cp:revision>
  <dcterms:created xsi:type="dcterms:W3CDTF">2018-08-20T11:45:00Z</dcterms:created>
  <dcterms:modified xsi:type="dcterms:W3CDTF">2018-08-20T11:45:00Z</dcterms:modified>
</cp:coreProperties>
</file>